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684449">
          <w:pPr>
            <w:rPr>
              <w:lang w:val="es-ES"/>
            </w:rPr>
          </w:pPr>
          <w:r w:rsidRPr="00684449">
            <w:rPr>
              <w:noProof/>
              <w:lang w:val="es-ES"/>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528;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306493" w:rsidRDefault="00306493">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306493" w:rsidRDefault="00306493">
                        <w:pPr>
                          <w:spacing w:after="0"/>
                          <w:rPr>
                            <w:b/>
                            <w:bCs/>
                            <w:color w:val="808080" w:themeColor="text1" w:themeTint="7F"/>
                            <w:sz w:val="32"/>
                            <w:szCs w:val="32"/>
                            <w:lang w:val="es-ES"/>
                          </w:rPr>
                        </w:pPr>
                      </w:p>
                    </w:txbxContent>
                  </v:textbox>
                </v:rect>
                <v:rect id="_x0000_s1039" style="position:absolute;left:6494;top:11160;width:4998;height:2482;mso-position-horizontal-relative:margin;mso-position-vertical-relative:margin" filled="f" stroked="f">
                  <v:textbox style="mso-next-textbox:#_x0000_s1039;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306493" w:rsidRDefault="00306493">
                            <w:pPr>
                              <w:jc w:val="right"/>
                              <w:rPr>
                                <w:sz w:val="96"/>
                                <w:szCs w:val="96"/>
                                <w:lang w:val="es-ES"/>
                              </w:rPr>
                            </w:pPr>
                            <w:r>
                              <w:rPr>
                                <w:sz w:val="96"/>
                                <w:szCs w:val="96"/>
                                <w:lang w:val="es-ES"/>
                              </w:rPr>
                              <w:t>11</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306493" w:rsidRDefault="00306493">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306493" w:rsidRDefault="00306493">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u w:val="single"/>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306493" w:rsidRDefault="00A46D4B">
                            <w:pPr>
                              <w:rPr>
                                <w:b/>
                                <w:bCs/>
                                <w:color w:val="808080" w:themeColor="text1" w:themeTint="7F"/>
                                <w:sz w:val="32"/>
                                <w:szCs w:val="32"/>
                                <w:lang w:val="es-ES"/>
                              </w:rPr>
                            </w:pPr>
                            <w:r>
                              <w:rPr>
                                <w:b/>
                                <w:bCs/>
                                <w:color w:val="808080" w:themeColor="text1" w:themeTint="7F"/>
                                <w:sz w:val="32"/>
                                <w:szCs w:val="32"/>
                                <w:u w:val="single"/>
                              </w:rPr>
                              <w:t>CICLO_10 -11  __</w:t>
                            </w:r>
                          </w:p>
                        </w:sdtContent>
                      </w:sdt>
                      <w:p w:rsidR="00306493" w:rsidRDefault="00306493">
                        <w:pPr>
                          <w:rPr>
                            <w:b/>
                            <w:bCs/>
                            <w:color w:val="808080" w:themeColor="text1" w:themeTint="7F"/>
                            <w:sz w:val="32"/>
                            <w:szCs w:val="32"/>
                            <w:lang w:val="es-ES"/>
                          </w:rPr>
                        </w:pPr>
                      </w:p>
                    </w:txbxContent>
                  </v:textbox>
                </v:rect>
                <w10:wrap anchorx="page" anchory="margin"/>
              </v:group>
            </w:pic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r w:rsidR="00F7727A">
        <w:rPr>
          <w:b/>
          <w:sz w:val="40"/>
          <w:szCs w:val="40"/>
        </w:rPr>
        <w:t>05 de abril de 2011.</w:t>
      </w:r>
    </w:p>
    <w:p w:rsidR="006A14A7" w:rsidRPr="004C542A" w:rsidRDefault="00F7727A" w:rsidP="006A14A7">
      <w:pPr>
        <w:rPr>
          <w:b/>
          <w:sz w:val="40"/>
          <w:szCs w:val="40"/>
        </w:rPr>
      </w:pPr>
      <w:r>
        <w:rPr>
          <w:b/>
          <w:sz w:val="40"/>
          <w:szCs w:val="40"/>
        </w:rPr>
        <w:t xml:space="preserve">Componente  o   Área: Matemáticas. </w:t>
      </w:r>
    </w:p>
    <w:p w:rsidR="004C542A" w:rsidRDefault="004C542A">
      <w:pPr>
        <w:rPr>
          <w:b/>
          <w:sz w:val="40"/>
          <w:szCs w:val="40"/>
        </w:rPr>
      </w:pPr>
      <w:r>
        <w:rPr>
          <w:b/>
          <w:sz w:val="40"/>
          <w:szCs w:val="40"/>
        </w:rPr>
        <w:t xml:space="preserve">Docentes participantes </w:t>
      </w:r>
    </w:p>
    <w:tbl>
      <w:tblPr>
        <w:tblStyle w:val="Cuadrculamedia1-nfasis5"/>
        <w:tblW w:w="0" w:type="auto"/>
        <w:tblLook w:val="04A0"/>
      </w:tblPr>
      <w:tblGrid>
        <w:gridCol w:w="3240"/>
        <w:gridCol w:w="3240"/>
        <w:gridCol w:w="3241"/>
        <w:gridCol w:w="3241"/>
      </w:tblGrid>
      <w:tr w:rsidR="0049020A" w:rsidTr="006A14A7">
        <w:trPr>
          <w:cnfStyle w:val="100000000000"/>
          <w:trHeight w:val="263"/>
        </w:trPr>
        <w:tc>
          <w:tcPr>
            <w:cnfStyle w:val="001000000000"/>
            <w:tcW w:w="3240" w:type="dxa"/>
          </w:tcPr>
          <w:p w:rsidR="0049020A" w:rsidRDefault="006A14A7">
            <w:r>
              <w:t xml:space="preserve">NOMBRE </w:t>
            </w:r>
          </w:p>
        </w:tc>
        <w:tc>
          <w:tcPr>
            <w:tcW w:w="3240" w:type="dxa"/>
          </w:tcPr>
          <w:p w:rsidR="0049020A" w:rsidRDefault="006A14A7">
            <w:pPr>
              <w:cnfStyle w:val="100000000000"/>
            </w:pPr>
            <w:r>
              <w:t>INSTITUCIÓN EDUCATIVA</w:t>
            </w:r>
          </w:p>
        </w:tc>
        <w:tc>
          <w:tcPr>
            <w:tcW w:w="3241" w:type="dxa"/>
          </w:tcPr>
          <w:p w:rsidR="0049020A" w:rsidRDefault="006A14A7">
            <w:pPr>
              <w:cnfStyle w:val="100000000000"/>
            </w:pPr>
            <w:r>
              <w:t>ÁREA</w:t>
            </w:r>
          </w:p>
        </w:tc>
        <w:tc>
          <w:tcPr>
            <w:tcW w:w="3241" w:type="dxa"/>
          </w:tcPr>
          <w:p w:rsidR="0049020A" w:rsidRDefault="006A14A7">
            <w:pPr>
              <w:cnfStyle w:val="100000000000"/>
            </w:pPr>
            <w:r>
              <w:t>CORREO</w:t>
            </w:r>
          </w:p>
        </w:tc>
      </w:tr>
      <w:tr w:rsidR="0049020A" w:rsidTr="006A14A7">
        <w:trPr>
          <w:cnfStyle w:val="000000100000"/>
          <w:trHeight w:val="248"/>
        </w:trPr>
        <w:tc>
          <w:tcPr>
            <w:cnfStyle w:val="001000000000"/>
            <w:tcW w:w="3240" w:type="dxa"/>
          </w:tcPr>
          <w:p w:rsidR="0049020A" w:rsidRDefault="001175FA">
            <w:r>
              <w:t>Juan Guillermo Espinosa</w:t>
            </w:r>
          </w:p>
        </w:tc>
        <w:tc>
          <w:tcPr>
            <w:tcW w:w="3240" w:type="dxa"/>
          </w:tcPr>
          <w:p w:rsidR="0049020A" w:rsidRDefault="001175FA">
            <w:pPr>
              <w:cnfStyle w:val="000000100000"/>
            </w:pPr>
            <w:r>
              <w:t>Arzobispo Tulio Botero Salazar</w:t>
            </w:r>
          </w:p>
        </w:tc>
        <w:tc>
          <w:tcPr>
            <w:tcW w:w="3241" w:type="dxa"/>
          </w:tcPr>
          <w:p w:rsidR="0049020A" w:rsidRDefault="001175FA">
            <w:pPr>
              <w:cnfStyle w:val="000000100000"/>
            </w:pPr>
            <w:r>
              <w:t>Matemáticas</w:t>
            </w:r>
          </w:p>
        </w:tc>
        <w:tc>
          <w:tcPr>
            <w:tcW w:w="3241" w:type="dxa"/>
          </w:tcPr>
          <w:p w:rsidR="00A46D4B" w:rsidRDefault="001175FA">
            <w:pPr>
              <w:cnfStyle w:val="000000100000"/>
            </w:pPr>
            <w:r>
              <w:t>juanespinosaespinal@gmail.com</w:t>
            </w:r>
          </w:p>
        </w:tc>
      </w:tr>
    </w:tbl>
    <w:p w:rsidR="009D1996" w:rsidRDefault="009D1996"/>
    <w:p w:rsidR="0049020A" w:rsidRDefault="00D52F45">
      <w:pPr>
        <w:rPr>
          <w:b/>
          <w:sz w:val="28"/>
          <w:szCs w:val="28"/>
        </w:rPr>
      </w:pPr>
      <w:r w:rsidRPr="00D52F45">
        <w:rPr>
          <w:b/>
          <w:sz w:val="28"/>
          <w:szCs w:val="28"/>
        </w:rPr>
        <w:t>ESTANDARES</w:t>
      </w:r>
    </w:p>
    <w:p w:rsidR="009D1996" w:rsidRPr="00D52F45" w:rsidRDefault="004C542A">
      <w:pPr>
        <w:rPr>
          <w:b/>
          <w:sz w:val="28"/>
          <w:szCs w:val="28"/>
        </w:rPr>
      </w:pPr>
      <w:r>
        <w:rPr>
          <w:b/>
          <w:sz w:val="28"/>
          <w:szCs w:val="28"/>
        </w:rPr>
        <w:t xml:space="preserve">CICLO </w:t>
      </w:r>
      <w:r w:rsidR="00E275F1">
        <w:rPr>
          <w:b/>
          <w:sz w:val="28"/>
          <w:szCs w:val="28"/>
        </w:rPr>
        <w:t>10°-11°</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3"/>
        <w:gridCol w:w="2252"/>
        <w:gridCol w:w="2253"/>
        <w:gridCol w:w="2252"/>
        <w:gridCol w:w="2252"/>
        <w:gridCol w:w="1990"/>
      </w:tblGrid>
      <w:tr w:rsidR="004E6BCB" w:rsidRPr="00222588" w:rsidTr="00350323">
        <w:trPr>
          <w:cnfStyle w:val="100000000000"/>
        </w:trPr>
        <w:tc>
          <w:tcPr>
            <w:cnfStyle w:val="001000000000"/>
            <w:tcW w:w="2223" w:type="dxa"/>
          </w:tcPr>
          <w:p w:rsidR="00B074C5" w:rsidRPr="00222588" w:rsidRDefault="00B074C5">
            <w:pPr>
              <w:rPr>
                <w:color w:val="000000" w:themeColor="text1"/>
              </w:rPr>
            </w:pPr>
            <w:r w:rsidRPr="00222588">
              <w:rPr>
                <w:color w:val="000000" w:themeColor="text1"/>
              </w:rPr>
              <w:t>ENUNCIADO</w:t>
            </w:r>
          </w:p>
        </w:tc>
        <w:tc>
          <w:tcPr>
            <w:tcW w:w="2252" w:type="dxa"/>
          </w:tcPr>
          <w:p w:rsidR="00B074C5" w:rsidRPr="00222588" w:rsidRDefault="00B074C5">
            <w:pPr>
              <w:cnfStyle w:val="100000000000"/>
              <w:rPr>
                <w:color w:val="000000" w:themeColor="text1"/>
              </w:rPr>
            </w:pPr>
            <w:r w:rsidRPr="00222588">
              <w:rPr>
                <w:color w:val="000000" w:themeColor="text1"/>
              </w:rPr>
              <w:t>1.</w:t>
            </w:r>
            <w:r w:rsidR="00306493" w:rsidRPr="00222588">
              <w:rPr>
                <w:color w:val="000000" w:themeColor="text1"/>
              </w:rPr>
              <w:t xml:space="preserve"> PENSAMIENTO NUMÉRICO Y SISTEMAS NUMÉRICOS</w:t>
            </w:r>
          </w:p>
        </w:tc>
        <w:tc>
          <w:tcPr>
            <w:tcW w:w="2253" w:type="dxa"/>
          </w:tcPr>
          <w:p w:rsidR="00B074C5" w:rsidRPr="00222588" w:rsidRDefault="00B074C5">
            <w:pPr>
              <w:cnfStyle w:val="100000000000"/>
              <w:rPr>
                <w:color w:val="000000" w:themeColor="text1"/>
              </w:rPr>
            </w:pPr>
            <w:r w:rsidRPr="00222588">
              <w:rPr>
                <w:color w:val="000000" w:themeColor="text1"/>
              </w:rPr>
              <w:t>2.</w:t>
            </w:r>
            <w:r w:rsidR="00306493" w:rsidRPr="00222588">
              <w:rPr>
                <w:color w:val="000000" w:themeColor="text1"/>
              </w:rPr>
              <w:t xml:space="preserve">  PENSAMIENTO ESPACIAL Y SISTEMAS GEOMÉTRICOS</w:t>
            </w:r>
          </w:p>
        </w:tc>
        <w:tc>
          <w:tcPr>
            <w:tcW w:w="2252" w:type="dxa"/>
          </w:tcPr>
          <w:p w:rsidR="00306493" w:rsidRPr="00222588" w:rsidRDefault="00B074C5" w:rsidP="00306493">
            <w:pPr>
              <w:autoSpaceDE w:val="0"/>
              <w:autoSpaceDN w:val="0"/>
              <w:adjustRightInd w:val="0"/>
              <w:cnfStyle w:val="100000000000"/>
              <w:rPr>
                <w:color w:val="000000" w:themeColor="text1"/>
              </w:rPr>
            </w:pPr>
            <w:r w:rsidRPr="00222588">
              <w:rPr>
                <w:color w:val="000000" w:themeColor="text1"/>
              </w:rPr>
              <w:t>3</w:t>
            </w:r>
            <w:r w:rsidR="00306493" w:rsidRPr="00222588">
              <w:rPr>
                <w:color w:val="000000" w:themeColor="text1"/>
              </w:rPr>
              <w:t>.  PENSAMIENTO MÉTRICO Y</w:t>
            </w:r>
          </w:p>
          <w:p w:rsidR="00B074C5" w:rsidRPr="00222588" w:rsidRDefault="00306493" w:rsidP="00306493">
            <w:pPr>
              <w:cnfStyle w:val="100000000000"/>
              <w:rPr>
                <w:color w:val="000000" w:themeColor="text1"/>
              </w:rPr>
            </w:pPr>
            <w:r w:rsidRPr="00222588">
              <w:rPr>
                <w:color w:val="000000" w:themeColor="text1"/>
              </w:rPr>
              <w:t>SISTEMAS DE MEDIDAS</w:t>
            </w:r>
          </w:p>
        </w:tc>
        <w:tc>
          <w:tcPr>
            <w:tcW w:w="2252" w:type="dxa"/>
          </w:tcPr>
          <w:p w:rsidR="00306493" w:rsidRPr="00222588" w:rsidRDefault="00B074C5" w:rsidP="00306493">
            <w:pPr>
              <w:autoSpaceDE w:val="0"/>
              <w:autoSpaceDN w:val="0"/>
              <w:adjustRightInd w:val="0"/>
              <w:cnfStyle w:val="100000000000"/>
              <w:rPr>
                <w:color w:val="000000" w:themeColor="text1"/>
              </w:rPr>
            </w:pPr>
            <w:r w:rsidRPr="00222588">
              <w:rPr>
                <w:color w:val="000000" w:themeColor="text1"/>
              </w:rPr>
              <w:t>4</w:t>
            </w:r>
            <w:r w:rsidR="00306493" w:rsidRPr="00222588">
              <w:rPr>
                <w:color w:val="000000" w:themeColor="text1"/>
              </w:rPr>
              <w:t>. PENSAMIENTO ALEATORIO</w:t>
            </w:r>
          </w:p>
          <w:p w:rsidR="00B074C5" w:rsidRPr="00222588" w:rsidRDefault="00306493" w:rsidP="00306493">
            <w:pPr>
              <w:cnfStyle w:val="100000000000"/>
              <w:rPr>
                <w:color w:val="000000" w:themeColor="text1"/>
              </w:rPr>
            </w:pPr>
            <w:r w:rsidRPr="00222588">
              <w:rPr>
                <w:color w:val="000000" w:themeColor="text1"/>
              </w:rPr>
              <w:t>Y SISTEMAS DE DATOS</w:t>
            </w:r>
          </w:p>
        </w:tc>
        <w:tc>
          <w:tcPr>
            <w:tcW w:w="1990" w:type="dxa"/>
          </w:tcPr>
          <w:p w:rsidR="004E6BCB" w:rsidRPr="00222588" w:rsidRDefault="00B074C5" w:rsidP="004E6BCB">
            <w:pPr>
              <w:autoSpaceDE w:val="0"/>
              <w:autoSpaceDN w:val="0"/>
              <w:adjustRightInd w:val="0"/>
              <w:cnfStyle w:val="100000000000"/>
              <w:rPr>
                <w:color w:val="000000" w:themeColor="text1"/>
              </w:rPr>
            </w:pPr>
            <w:r w:rsidRPr="00222588">
              <w:rPr>
                <w:color w:val="000000" w:themeColor="text1"/>
              </w:rPr>
              <w:t>5</w:t>
            </w:r>
            <w:r w:rsidR="004E6BCB" w:rsidRPr="00222588">
              <w:rPr>
                <w:color w:val="000000" w:themeColor="text1"/>
              </w:rPr>
              <w:t>. PENSAMIENTO VARIACIONAL Y</w:t>
            </w:r>
          </w:p>
          <w:p w:rsidR="00B074C5" w:rsidRPr="00222588" w:rsidRDefault="004E6BCB" w:rsidP="004E6BCB">
            <w:pPr>
              <w:cnfStyle w:val="100000000000"/>
              <w:rPr>
                <w:color w:val="000000" w:themeColor="text1"/>
              </w:rPr>
            </w:pPr>
            <w:r w:rsidRPr="00222588">
              <w:rPr>
                <w:color w:val="000000" w:themeColor="text1"/>
              </w:rPr>
              <w:t>SISTEMAS ALGEBRAICOS Y ANALÍTICOS</w:t>
            </w:r>
          </w:p>
        </w:tc>
      </w:tr>
      <w:tr w:rsidR="004E6BCB" w:rsidRPr="00222588" w:rsidTr="00350323">
        <w:trPr>
          <w:cnfStyle w:val="000000100000"/>
        </w:trPr>
        <w:tc>
          <w:tcPr>
            <w:cnfStyle w:val="001000000000"/>
            <w:tcW w:w="2223" w:type="dxa"/>
          </w:tcPr>
          <w:p w:rsidR="00B074C5" w:rsidRPr="00222588" w:rsidRDefault="00B074C5" w:rsidP="004E6BCB">
            <w:r w:rsidRPr="00222588">
              <w:t>VERBO</w:t>
            </w:r>
          </w:p>
        </w:tc>
        <w:tc>
          <w:tcPr>
            <w:tcW w:w="2252" w:type="dxa"/>
          </w:tcPr>
          <w:p w:rsidR="00B074C5" w:rsidRPr="00222588" w:rsidRDefault="00B074C5" w:rsidP="004E6BCB">
            <w:pPr>
              <w:cnfStyle w:val="000000100000"/>
            </w:pPr>
            <w:r w:rsidRPr="00222588">
              <w:t>ESTÁNDARES DE COMPETENCIA</w:t>
            </w:r>
          </w:p>
        </w:tc>
        <w:tc>
          <w:tcPr>
            <w:tcW w:w="2253" w:type="dxa"/>
          </w:tcPr>
          <w:p w:rsidR="00B074C5" w:rsidRPr="00222588" w:rsidRDefault="00B074C5" w:rsidP="004E6BCB">
            <w:pPr>
              <w:cnfStyle w:val="000000100000"/>
            </w:pPr>
            <w:r w:rsidRPr="00222588">
              <w:t xml:space="preserve">ESTÁNDARES DE COMPETENCIA </w:t>
            </w:r>
          </w:p>
        </w:tc>
        <w:tc>
          <w:tcPr>
            <w:tcW w:w="2252" w:type="dxa"/>
          </w:tcPr>
          <w:p w:rsidR="00B074C5" w:rsidRPr="00222588" w:rsidRDefault="00B074C5" w:rsidP="004E6BCB">
            <w:pPr>
              <w:cnfStyle w:val="000000100000"/>
            </w:pPr>
            <w:r w:rsidRPr="00222588">
              <w:t>ESTÁNDARES DE COMPETENCIA</w:t>
            </w:r>
          </w:p>
        </w:tc>
        <w:tc>
          <w:tcPr>
            <w:tcW w:w="2252" w:type="dxa"/>
          </w:tcPr>
          <w:p w:rsidR="00B074C5" w:rsidRPr="00222588" w:rsidRDefault="00B074C5" w:rsidP="004E6BCB">
            <w:pPr>
              <w:cnfStyle w:val="000000100000"/>
            </w:pPr>
            <w:r w:rsidRPr="00222588">
              <w:t>ESTÁNDARES DE COMPETENCIA</w:t>
            </w:r>
          </w:p>
        </w:tc>
        <w:tc>
          <w:tcPr>
            <w:tcW w:w="1990" w:type="dxa"/>
          </w:tcPr>
          <w:p w:rsidR="00B074C5" w:rsidRPr="00222588" w:rsidRDefault="00B074C5" w:rsidP="004E6BCB">
            <w:pPr>
              <w:cnfStyle w:val="000000100000"/>
            </w:pPr>
            <w:r w:rsidRPr="00222588">
              <w:t>ESTÁNDARES DE COMPETENCIA</w:t>
            </w:r>
          </w:p>
        </w:tc>
      </w:tr>
      <w:tr w:rsidR="004E6BCB" w:rsidRPr="00222588" w:rsidTr="00350323">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Analizo</w:t>
            </w:r>
          </w:p>
        </w:tc>
        <w:tc>
          <w:tcPr>
            <w:tcW w:w="2252" w:type="dxa"/>
          </w:tcPr>
          <w:p w:rsidR="00B074C5" w:rsidRPr="00222588" w:rsidRDefault="001175FA" w:rsidP="004E6BCB">
            <w:pPr>
              <w:autoSpaceDE w:val="0"/>
              <w:autoSpaceDN w:val="0"/>
              <w:adjustRightInd w:val="0"/>
              <w:cnfStyle w:val="000000000000"/>
            </w:pPr>
            <w:r>
              <w:rPr>
                <w:rFonts w:ascii="CheltenhamStd-LightCond" w:hAnsi="CheltenhamStd-LightCond" w:cs="CheltenhamStd-LightCond"/>
                <w:sz w:val="20"/>
                <w:szCs w:val="20"/>
              </w:rPr>
              <w:t>R</w:t>
            </w:r>
            <w:r w:rsidR="00306493" w:rsidRPr="00222588">
              <w:rPr>
                <w:rFonts w:ascii="CheltenhamStd-LightCond" w:hAnsi="CheltenhamStd-LightCond" w:cs="CheltenhamStd-LightCond"/>
                <w:sz w:val="20"/>
                <w:szCs w:val="20"/>
              </w:rPr>
              <w:t>epresentaciones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 xml:space="preserve">decimales de los </w:t>
            </w:r>
            <w:r w:rsidR="004E6BCB" w:rsidRPr="00222588">
              <w:rPr>
                <w:rFonts w:ascii="CheltenhamStd-LightCond" w:hAnsi="CheltenhamStd-LightCond" w:cs="CheltenhamStd-LightCond"/>
                <w:sz w:val="20"/>
                <w:szCs w:val="20"/>
              </w:rPr>
              <w:t xml:space="preserve"> n</w:t>
            </w:r>
            <w:r w:rsidR="00306493" w:rsidRPr="00222588">
              <w:rPr>
                <w:rFonts w:ascii="CheltenhamStd-LightCond" w:hAnsi="CheltenhamStd-LightCond" w:cs="CheltenhamStd-LightCond"/>
                <w:sz w:val="20"/>
                <w:szCs w:val="20"/>
              </w:rPr>
              <w:t>úmeros reales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para diferenciar entre racionales e irracionales.</w:t>
            </w:r>
          </w:p>
        </w:tc>
        <w:tc>
          <w:tcPr>
            <w:tcW w:w="2253"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1990" w:type="dxa"/>
          </w:tcPr>
          <w:p w:rsidR="00B074C5" w:rsidRPr="00222588" w:rsidRDefault="00350323"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l</w:t>
            </w:r>
            <w:r w:rsidR="00A8793D" w:rsidRPr="00222588">
              <w:rPr>
                <w:rFonts w:ascii="CheltenhamStd-LightCond" w:hAnsi="CheltenhamStd-LightCond" w:cs="CheltenhamStd-LightCond"/>
                <w:sz w:val="20"/>
                <w:szCs w:val="20"/>
              </w:rPr>
              <w:t>as</w:t>
            </w:r>
            <w:proofErr w:type="gramEnd"/>
            <w:r w:rsidR="004E6BCB" w:rsidRPr="00222588">
              <w:rPr>
                <w:rFonts w:ascii="CheltenhamStd-LightCond" w:hAnsi="CheltenhamStd-LightCond" w:cs="CheltenhamStd-LightCond"/>
                <w:sz w:val="20"/>
                <w:szCs w:val="20"/>
              </w:rPr>
              <w:t xml:space="preserve"> relaciones y </w:t>
            </w:r>
            <w:r w:rsidR="00A8793D" w:rsidRPr="00222588">
              <w:rPr>
                <w:rFonts w:ascii="CheltenhamStd-LightCond" w:hAnsi="CheltenhamStd-LightCond" w:cs="CheltenhamStd-LightCond"/>
                <w:sz w:val="20"/>
                <w:szCs w:val="20"/>
              </w:rPr>
              <w:t>propiedades entre</w:t>
            </w:r>
            <w:r w:rsidR="004E6BCB" w:rsidRPr="00222588">
              <w:rPr>
                <w:rFonts w:ascii="CheltenhamStd-LightCond" w:hAnsi="CheltenhamStd-LightCond" w:cs="CheltenhamStd-LightCond"/>
                <w:sz w:val="20"/>
                <w:szCs w:val="20"/>
              </w:rPr>
              <w:t xml:space="preserve"> las expresiones algebraicas y </w:t>
            </w:r>
            <w:r w:rsidR="00A8793D" w:rsidRPr="00222588">
              <w:rPr>
                <w:rFonts w:ascii="CheltenhamStd-LightCond" w:hAnsi="CheltenhamStd-LightCond" w:cs="CheltenhamStd-LightCond"/>
                <w:sz w:val="20"/>
                <w:szCs w:val="20"/>
              </w:rPr>
              <w:t>las gráfi</w:t>
            </w:r>
            <w:r w:rsidR="004E6BCB" w:rsidRPr="00222588">
              <w:rPr>
                <w:rFonts w:ascii="CheltenhamStd-LightCond" w:hAnsi="CheltenhamStd-LightCond" w:cs="CheltenhamStd-LightCond"/>
                <w:sz w:val="20"/>
                <w:szCs w:val="20"/>
              </w:rPr>
              <w:t xml:space="preserve">cas de funciones </w:t>
            </w:r>
            <w:proofErr w:type="spellStart"/>
            <w:r w:rsidR="004E6BCB" w:rsidRPr="00222588">
              <w:rPr>
                <w:rFonts w:ascii="CheltenhamStd-LightCond" w:hAnsi="CheltenhamStd-LightCond" w:cs="CheltenhamStd-LightCond"/>
                <w:sz w:val="20"/>
                <w:szCs w:val="20"/>
              </w:rPr>
              <w:lastRenderedPageBreak/>
              <w:t>polinómicas</w:t>
            </w:r>
            <w:proofErr w:type="spellEnd"/>
            <w:r w:rsidR="004E6BCB" w:rsidRPr="00222588">
              <w:rPr>
                <w:rFonts w:ascii="CheltenhamStd-LightCond" w:hAnsi="CheltenhamStd-LightCond" w:cs="CheltenhamStd-LightCond"/>
                <w:sz w:val="20"/>
                <w:szCs w:val="20"/>
              </w:rPr>
              <w:t xml:space="preserve"> y racionales y de sus derivadas.</w:t>
            </w:r>
          </w:p>
        </w:tc>
      </w:tr>
      <w:tr w:rsidR="004E6BCB" w:rsidRPr="00222588" w:rsidTr="00350323">
        <w:trPr>
          <w:cnfStyle w:val="000000100000"/>
        </w:trPr>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lastRenderedPageBreak/>
              <w:t>Reconozco</w:t>
            </w:r>
          </w:p>
        </w:tc>
        <w:tc>
          <w:tcPr>
            <w:tcW w:w="2252" w:type="dxa"/>
          </w:tcPr>
          <w:p w:rsidR="00B074C5" w:rsidRPr="00222588" w:rsidRDefault="00350323"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l</w:t>
            </w:r>
            <w:r w:rsidR="00A8793D" w:rsidRPr="00222588">
              <w:rPr>
                <w:rFonts w:ascii="CheltenhamStd-LightCond" w:hAnsi="CheltenhamStd-LightCond" w:cs="CheltenhamStd-LightCond"/>
                <w:sz w:val="20"/>
                <w:szCs w:val="20"/>
              </w:rPr>
              <w:t>a</w:t>
            </w:r>
            <w:proofErr w:type="gramEnd"/>
            <w:r w:rsidR="00306493" w:rsidRPr="00222588">
              <w:rPr>
                <w:rFonts w:ascii="CheltenhamStd-LightCond" w:hAnsi="CheltenhamStd-LightCond" w:cs="CheltenhamStd-LightCond"/>
                <w:sz w:val="20"/>
                <w:szCs w:val="20"/>
              </w:rPr>
              <w:t xml:space="preserve"> densidad e </w:t>
            </w:r>
            <w:proofErr w:type="spellStart"/>
            <w:r w:rsidR="00306493" w:rsidRPr="00222588">
              <w:rPr>
                <w:rFonts w:ascii="CheltenhamStd-LightCond" w:hAnsi="CheltenhamStd-LightCond" w:cs="CheltenhamStd-LightCond"/>
                <w:sz w:val="20"/>
                <w:szCs w:val="20"/>
              </w:rPr>
              <w:t>incompletitud</w:t>
            </w:r>
            <w:proofErr w:type="spellEnd"/>
            <w:r w:rsidR="00306493" w:rsidRPr="00222588">
              <w:rPr>
                <w:rFonts w:ascii="CheltenhamStd-LightCond" w:hAnsi="CheltenhamStd-LightCond" w:cs="CheltenhamStd-LightCond"/>
                <w:sz w:val="20"/>
                <w:szCs w:val="20"/>
              </w:rPr>
              <w:t xml:space="preserve"> de los números</w:t>
            </w:r>
            <w:r w:rsidR="00A8793D"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racionales a través de métodos numéricos, geométricos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y algebraicos.</w:t>
            </w:r>
          </w:p>
        </w:tc>
        <w:tc>
          <w:tcPr>
            <w:tcW w:w="2253" w:type="dxa"/>
          </w:tcPr>
          <w:p w:rsidR="00B074C5" w:rsidRPr="00222588" w:rsidRDefault="00350323" w:rsidP="004E6BCB">
            <w:pPr>
              <w:cnfStyle w:val="000000100000"/>
            </w:pPr>
            <w:proofErr w:type="gramStart"/>
            <w:r w:rsidRPr="00222588">
              <w:rPr>
                <w:rFonts w:ascii="CheltenhamStd-LightCond" w:hAnsi="CheltenhamStd-LightCond" w:cs="CheltenhamStd-LightCond"/>
                <w:sz w:val="20"/>
                <w:szCs w:val="20"/>
              </w:rPr>
              <w:t>c</w:t>
            </w:r>
            <w:r w:rsidR="00A8793D" w:rsidRPr="00222588">
              <w:rPr>
                <w:rFonts w:ascii="CheltenhamStd-LightCond" w:hAnsi="CheltenhamStd-LightCond" w:cs="CheltenhamStd-LightCond"/>
                <w:sz w:val="20"/>
                <w:szCs w:val="20"/>
              </w:rPr>
              <w:t>urvas</w:t>
            </w:r>
            <w:proofErr w:type="gramEnd"/>
            <w:r w:rsidR="00306493" w:rsidRPr="00222588">
              <w:rPr>
                <w:rFonts w:ascii="CheltenhamStd-LightCond" w:hAnsi="CheltenhamStd-LightCond" w:cs="CheltenhamStd-LightCond"/>
                <w:sz w:val="20"/>
                <w:szCs w:val="20"/>
              </w:rPr>
              <w:t xml:space="preserve"> y o lugares geométricos.</w:t>
            </w:r>
          </w:p>
        </w:tc>
        <w:tc>
          <w:tcPr>
            <w:tcW w:w="2252" w:type="dxa"/>
          </w:tcPr>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1990" w:type="dxa"/>
          </w:tcPr>
          <w:p w:rsidR="00B074C5" w:rsidRPr="00222588" w:rsidRDefault="00B074C5" w:rsidP="004E6BCB">
            <w:pPr>
              <w:cnfStyle w:val="000000100000"/>
            </w:pPr>
          </w:p>
        </w:tc>
      </w:tr>
      <w:tr w:rsidR="004E6BCB" w:rsidRPr="00222588" w:rsidTr="00350323">
        <w:tc>
          <w:tcPr>
            <w:cnfStyle w:val="001000000000"/>
            <w:tcW w:w="2223" w:type="dxa"/>
          </w:tcPr>
          <w:p w:rsidR="00B074C5" w:rsidRPr="00222588" w:rsidRDefault="00306493" w:rsidP="00C75B35">
            <w:r w:rsidRPr="00222588">
              <w:rPr>
                <w:rFonts w:ascii="CheltenhamStd-LightCond" w:hAnsi="CheltenhamStd-LightCond" w:cs="CheltenhamStd-LightCond"/>
                <w:sz w:val="20"/>
                <w:szCs w:val="20"/>
              </w:rPr>
              <w:t>Comparo</w:t>
            </w:r>
          </w:p>
        </w:tc>
        <w:tc>
          <w:tcPr>
            <w:tcW w:w="2252" w:type="dxa"/>
          </w:tcPr>
          <w:p w:rsidR="00B074C5" w:rsidRPr="00222588" w:rsidRDefault="00C75B35"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l</w:t>
            </w:r>
            <w:r w:rsidR="00A8793D" w:rsidRPr="00222588">
              <w:rPr>
                <w:rFonts w:ascii="CheltenhamStd-LightCond" w:hAnsi="CheltenhamStd-LightCond" w:cs="CheltenhamStd-LightCond"/>
                <w:sz w:val="20"/>
                <w:szCs w:val="20"/>
              </w:rPr>
              <w:t>as</w:t>
            </w:r>
            <w:proofErr w:type="gramEnd"/>
            <w:r w:rsidR="00306493" w:rsidRPr="00222588">
              <w:rPr>
                <w:rFonts w:ascii="CheltenhamStd-LightCond" w:hAnsi="CheltenhamStd-LightCond" w:cs="CheltenhamStd-LightCond"/>
                <w:sz w:val="20"/>
                <w:szCs w:val="20"/>
              </w:rPr>
              <w:t xml:space="preserve"> propiedades de los números</w:t>
            </w:r>
            <w:r w:rsidR="00A8793D"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(naturales, enteros, racionales y reales) y las de sus relaciones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y operaciones para construir, manejar y utilizar</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apropiadamente los distintos sistemas numéricos.</w:t>
            </w:r>
          </w:p>
        </w:tc>
        <w:tc>
          <w:tcPr>
            <w:tcW w:w="2253"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2252" w:type="dxa"/>
          </w:tcPr>
          <w:p w:rsidR="00B074C5" w:rsidRPr="00222588" w:rsidRDefault="00921443" w:rsidP="004E6BCB">
            <w:pPr>
              <w:cnfStyle w:val="000000000000"/>
            </w:pPr>
            <w:proofErr w:type="gramStart"/>
            <w:r w:rsidRPr="00222588">
              <w:rPr>
                <w:rFonts w:ascii="CheltenhamStd-LightCond" w:hAnsi="CheltenhamStd-LightCond" w:cs="CheltenhamStd-LightCond"/>
                <w:sz w:val="20"/>
                <w:szCs w:val="20"/>
              </w:rPr>
              <w:t>resultados</w:t>
            </w:r>
            <w:proofErr w:type="gramEnd"/>
            <w:r w:rsidRPr="00222588">
              <w:rPr>
                <w:rFonts w:ascii="CheltenhamStd-LightCond" w:hAnsi="CheltenhamStd-LightCond" w:cs="CheltenhamStd-LightCond"/>
                <w:sz w:val="20"/>
                <w:szCs w:val="20"/>
              </w:rPr>
              <w:t xml:space="preserve"> de estudios con información estadística provenientes de medios de comunicación.</w:t>
            </w:r>
          </w:p>
        </w:tc>
        <w:tc>
          <w:tcPr>
            <w:tcW w:w="1990" w:type="dxa"/>
          </w:tcPr>
          <w:p w:rsidR="00B074C5" w:rsidRPr="00222588" w:rsidRDefault="00B074C5" w:rsidP="004E6BCB">
            <w:pPr>
              <w:cnfStyle w:val="000000000000"/>
            </w:pPr>
          </w:p>
        </w:tc>
      </w:tr>
      <w:tr w:rsidR="00C75B35" w:rsidRPr="00222588" w:rsidTr="00350323">
        <w:trPr>
          <w:cnfStyle w:val="000000100000"/>
        </w:trPr>
        <w:tc>
          <w:tcPr>
            <w:cnfStyle w:val="001000000000"/>
            <w:tcW w:w="2223" w:type="dxa"/>
          </w:tcPr>
          <w:p w:rsidR="00C75B35" w:rsidRPr="00222588" w:rsidRDefault="00C75B35" w:rsidP="004E6BCB">
            <w:pPr>
              <w:rPr>
                <w:rFonts w:ascii="CheltenhamStd-LightCond" w:hAnsi="CheltenhamStd-LightCond" w:cs="CheltenhamStd-LightCond"/>
                <w:sz w:val="20"/>
                <w:szCs w:val="20"/>
              </w:rPr>
            </w:pPr>
            <w:r w:rsidRPr="00222588">
              <w:rPr>
                <w:rFonts w:ascii="CheltenhamStd-LightCond" w:hAnsi="CheltenhamStd-LightCond" w:cs="CheltenhamStd-LightCond"/>
                <w:sz w:val="20"/>
                <w:szCs w:val="20"/>
              </w:rPr>
              <w:t>Contrasto</w:t>
            </w:r>
          </w:p>
        </w:tc>
        <w:tc>
          <w:tcPr>
            <w:tcW w:w="2252" w:type="dxa"/>
          </w:tcPr>
          <w:p w:rsidR="00C75B35" w:rsidRPr="00222588" w:rsidRDefault="00C75B35" w:rsidP="004E6BCB">
            <w:pPr>
              <w:autoSpaceDE w:val="0"/>
              <w:autoSpaceDN w:val="0"/>
              <w:adjustRightInd w:val="0"/>
              <w:cnfStyle w:val="000000100000"/>
              <w:rPr>
                <w:rFonts w:ascii="CheltenhamStd-LightCond" w:hAnsi="CheltenhamStd-LightCond" w:cs="CheltenhamStd-LightCond"/>
                <w:sz w:val="20"/>
                <w:szCs w:val="20"/>
              </w:rPr>
            </w:pPr>
            <w:proofErr w:type="gramStart"/>
            <w:r w:rsidRPr="00222588">
              <w:rPr>
                <w:rFonts w:ascii="CheltenhamStd-LightCond" w:hAnsi="CheltenhamStd-LightCond" w:cs="CheltenhamStd-LightCond"/>
                <w:sz w:val="20"/>
                <w:szCs w:val="20"/>
              </w:rPr>
              <w:t>las</w:t>
            </w:r>
            <w:proofErr w:type="gramEnd"/>
            <w:r w:rsidRPr="00222588">
              <w:rPr>
                <w:rFonts w:ascii="CheltenhamStd-LightCond" w:hAnsi="CheltenhamStd-LightCond" w:cs="CheltenhamStd-LightCond"/>
                <w:sz w:val="20"/>
                <w:szCs w:val="20"/>
              </w:rPr>
              <w:t xml:space="preserve"> propiedades de los números (naturales, enteros, racionales y reales) y las de sus relaciones y operaciones para construir, manejar y utilizar apropiadamente los distintos sistemas numéricos.</w:t>
            </w:r>
          </w:p>
        </w:tc>
        <w:tc>
          <w:tcPr>
            <w:tcW w:w="2253" w:type="dxa"/>
          </w:tcPr>
          <w:p w:rsidR="00C75B35" w:rsidRPr="00222588" w:rsidRDefault="00C75B35" w:rsidP="004E6BCB">
            <w:pPr>
              <w:cnfStyle w:val="000000100000"/>
            </w:pPr>
          </w:p>
        </w:tc>
        <w:tc>
          <w:tcPr>
            <w:tcW w:w="2252" w:type="dxa"/>
          </w:tcPr>
          <w:p w:rsidR="00C75B35" w:rsidRPr="00222588" w:rsidRDefault="00C75B35" w:rsidP="004E6BCB">
            <w:pPr>
              <w:cnfStyle w:val="000000100000"/>
            </w:pPr>
          </w:p>
        </w:tc>
        <w:tc>
          <w:tcPr>
            <w:tcW w:w="2252" w:type="dxa"/>
          </w:tcPr>
          <w:p w:rsidR="00C75B35" w:rsidRPr="00222588" w:rsidRDefault="00C75B35" w:rsidP="004E6BCB">
            <w:pPr>
              <w:cnfStyle w:val="000000100000"/>
            </w:pPr>
          </w:p>
        </w:tc>
        <w:tc>
          <w:tcPr>
            <w:tcW w:w="1990" w:type="dxa"/>
          </w:tcPr>
          <w:p w:rsidR="00C75B35" w:rsidRPr="00222588" w:rsidRDefault="00C75B35" w:rsidP="004E6BCB">
            <w:pPr>
              <w:cnfStyle w:val="000000100000"/>
            </w:pPr>
          </w:p>
        </w:tc>
      </w:tr>
      <w:tr w:rsidR="004E6BCB" w:rsidRPr="00222588" w:rsidTr="00350323">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Utilizo</w:t>
            </w:r>
          </w:p>
        </w:tc>
        <w:tc>
          <w:tcPr>
            <w:tcW w:w="2252" w:type="dxa"/>
          </w:tcPr>
          <w:p w:rsidR="00B074C5" w:rsidRPr="00222588" w:rsidRDefault="00C75B35"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a</w:t>
            </w:r>
            <w:r w:rsidR="00A8793D" w:rsidRPr="00222588">
              <w:rPr>
                <w:rFonts w:ascii="CheltenhamStd-LightCond" w:hAnsi="CheltenhamStd-LightCond" w:cs="CheltenhamStd-LightCond"/>
                <w:sz w:val="20"/>
                <w:szCs w:val="20"/>
              </w:rPr>
              <w:t>rgumentos</w:t>
            </w:r>
            <w:proofErr w:type="gramEnd"/>
            <w:r w:rsidR="00306493" w:rsidRPr="00222588">
              <w:rPr>
                <w:rFonts w:ascii="CheltenhamStd-LightCond" w:hAnsi="CheltenhamStd-LightCond" w:cs="CheltenhamStd-LightCond"/>
                <w:sz w:val="20"/>
                <w:szCs w:val="20"/>
              </w:rPr>
              <w:t xml:space="preserve"> de la teo</w:t>
            </w:r>
            <w:r w:rsidR="004E6BCB" w:rsidRPr="00222588">
              <w:rPr>
                <w:rFonts w:ascii="CheltenhamStd-LightCond" w:hAnsi="CheltenhamStd-LightCond" w:cs="CheltenhamStd-LightCond"/>
                <w:sz w:val="20"/>
                <w:szCs w:val="20"/>
              </w:rPr>
              <w:t>ría de números para justifi</w:t>
            </w:r>
            <w:r w:rsidR="00306493" w:rsidRPr="00222588">
              <w:rPr>
                <w:rFonts w:ascii="CheltenhamStd-LightCond" w:hAnsi="CheltenhamStd-LightCond" w:cs="CheltenhamStd-LightCond"/>
                <w:sz w:val="20"/>
                <w:szCs w:val="20"/>
              </w:rPr>
              <w:t>car</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relaciones que involucran números naturales.</w:t>
            </w:r>
          </w:p>
        </w:tc>
        <w:tc>
          <w:tcPr>
            <w:tcW w:w="2253"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1990" w:type="dxa"/>
          </w:tcPr>
          <w:p w:rsidR="00B074C5" w:rsidRPr="00222588" w:rsidRDefault="00C75B35"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l</w:t>
            </w:r>
            <w:r w:rsidR="00A8793D" w:rsidRPr="00222588">
              <w:rPr>
                <w:rFonts w:ascii="CheltenhamStd-LightCond" w:hAnsi="CheltenhamStd-LightCond" w:cs="CheltenhamStd-LightCond"/>
                <w:sz w:val="20"/>
                <w:szCs w:val="20"/>
              </w:rPr>
              <w:t>as</w:t>
            </w:r>
            <w:proofErr w:type="gramEnd"/>
            <w:r w:rsidR="004E6BCB" w:rsidRPr="00222588">
              <w:rPr>
                <w:rFonts w:ascii="CheltenhamStd-LightCond" w:hAnsi="CheltenhamStd-LightCond" w:cs="CheltenhamStd-LightCond"/>
                <w:sz w:val="20"/>
                <w:szCs w:val="20"/>
              </w:rPr>
              <w:t xml:space="preserve"> técnicas de aproximación en procesos infinitos numéricos.</w:t>
            </w:r>
          </w:p>
        </w:tc>
      </w:tr>
      <w:tr w:rsidR="004E6BCB" w:rsidRPr="00222588" w:rsidTr="00350323">
        <w:trPr>
          <w:cnfStyle w:val="000000100000"/>
        </w:trPr>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lastRenderedPageBreak/>
              <w:t>Establezco</w:t>
            </w:r>
          </w:p>
        </w:tc>
        <w:tc>
          <w:tcPr>
            <w:tcW w:w="2252" w:type="dxa"/>
          </w:tcPr>
          <w:p w:rsidR="00B074C5" w:rsidRPr="00222588" w:rsidRDefault="00C75B35"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r</w:t>
            </w:r>
            <w:r w:rsidR="00A8793D" w:rsidRPr="00222588">
              <w:rPr>
                <w:rFonts w:ascii="CheltenhamStd-LightCond" w:hAnsi="CheltenhamStd-LightCond" w:cs="CheltenhamStd-LightCond"/>
                <w:sz w:val="20"/>
                <w:szCs w:val="20"/>
              </w:rPr>
              <w:t>elaciones</w:t>
            </w:r>
            <w:proofErr w:type="gramEnd"/>
            <w:r w:rsidR="00306493" w:rsidRPr="00222588">
              <w:rPr>
                <w:rFonts w:ascii="CheltenhamStd-LightCond" w:hAnsi="CheltenhamStd-LightCond" w:cs="CheltenhamStd-LightCond"/>
                <w:sz w:val="20"/>
                <w:szCs w:val="20"/>
              </w:rPr>
              <w:t xml:space="preserve"> y diferencias entre diferentes notaciones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de números reales para decidir sobre su uso en</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una situación dada.</w:t>
            </w:r>
          </w:p>
        </w:tc>
        <w:tc>
          <w:tcPr>
            <w:tcW w:w="2253" w:type="dxa"/>
          </w:tcPr>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1990" w:type="dxa"/>
          </w:tcPr>
          <w:p w:rsidR="00B074C5" w:rsidRPr="00222588" w:rsidRDefault="00B074C5" w:rsidP="004E6BCB">
            <w:pPr>
              <w:cnfStyle w:val="000000100000"/>
            </w:pPr>
          </w:p>
        </w:tc>
      </w:tr>
      <w:tr w:rsidR="004E6BCB" w:rsidRPr="00222588" w:rsidTr="00350323">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Identifico</w:t>
            </w:r>
          </w:p>
        </w:tc>
        <w:tc>
          <w:tcPr>
            <w:tcW w:w="2252" w:type="dxa"/>
          </w:tcPr>
          <w:p w:rsidR="00B074C5" w:rsidRPr="00222588" w:rsidRDefault="00B074C5" w:rsidP="004E6BCB">
            <w:pPr>
              <w:cnfStyle w:val="000000000000"/>
            </w:pPr>
          </w:p>
        </w:tc>
        <w:tc>
          <w:tcPr>
            <w:tcW w:w="2253" w:type="dxa"/>
          </w:tcPr>
          <w:p w:rsidR="00306493" w:rsidRDefault="00C75B35" w:rsidP="001175FA">
            <w:pPr>
              <w:autoSpaceDE w:val="0"/>
              <w:autoSpaceDN w:val="0"/>
              <w:adjustRightInd w:val="0"/>
              <w:cnfStyle w:val="000000000000"/>
              <w:rPr>
                <w:rFonts w:ascii="CheltenhamStd-LightCond" w:hAnsi="CheltenhamStd-LightCond" w:cs="CheltenhamStd-LightCond"/>
                <w:sz w:val="20"/>
                <w:szCs w:val="20"/>
              </w:rPr>
            </w:pPr>
            <w:proofErr w:type="gramStart"/>
            <w:r w:rsidRPr="001175FA">
              <w:rPr>
                <w:rFonts w:ascii="CheltenhamStd-LightCond" w:hAnsi="CheltenhamStd-LightCond" w:cs="CheltenhamStd-LightCond"/>
                <w:sz w:val="20"/>
                <w:szCs w:val="20"/>
              </w:rPr>
              <w:t>e</w:t>
            </w:r>
            <w:r w:rsidR="00A8793D" w:rsidRPr="001175FA">
              <w:rPr>
                <w:rFonts w:ascii="CheltenhamStd-LightCond" w:hAnsi="CheltenhamStd-LightCond" w:cs="CheltenhamStd-LightCond"/>
                <w:sz w:val="20"/>
                <w:szCs w:val="20"/>
              </w:rPr>
              <w:t>n</w:t>
            </w:r>
            <w:proofErr w:type="gramEnd"/>
            <w:r w:rsidR="00A8793D" w:rsidRPr="001175FA">
              <w:rPr>
                <w:rFonts w:ascii="CheltenhamStd-LightCond" w:hAnsi="CheltenhamStd-LightCond" w:cs="CheltenhamStd-LightCond"/>
                <w:sz w:val="20"/>
                <w:szCs w:val="20"/>
              </w:rPr>
              <w:t xml:space="preserve"> forma visual, gráfi</w:t>
            </w:r>
            <w:r w:rsidR="00306493" w:rsidRPr="001175FA">
              <w:rPr>
                <w:rFonts w:ascii="CheltenhamStd-LightCond" w:hAnsi="CheltenhamStd-LightCond" w:cs="CheltenhamStd-LightCond"/>
                <w:sz w:val="20"/>
                <w:szCs w:val="20"/>
              </w:rPr>
              <w:t>ca y algebraica algunas</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propiedades de las curvas que se observan en los bordes</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obtenidos por cortes longitudinales, diagonales y transversales</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en un cilindro y en un cono.</w:t>
            </w:r>
          </w:p>
          <w:p w:rsidR="001175FA" w:rsidRPr="001175FA" w:rsidRDefault="001175FA" w:rsidP="001175FA">
            <w:pPr>
              <w:autoSpaceDE w:val="0"/>
              <w:autoSpaceDN w:val="0"/>
              <w:adjustRightInd w:val="0"/>
              <w:cnfStyle w:val="000000000000"/>
              <w:rPr>
                <w:rFonts w:ascii="CheltenhamStd-LightCond" w:hAnsi="CheltenhamStd-LightCond" w:cs="CheltenhamStd-LightCond"/>
                <w:sz w:val="20"/>
                <w:szCs w:val="20"/>
              </w:rPr>
            </w:pPr>
          </w:p>
          <w:p w:rsidR="00B074C5" w:rsidRPr="001175FA" w:rsidRDefault="00A8793D" w:rsidP="001175FA">
            <w:pPr>
              <w:autoSpaceDE w:val="0"/>
              <w:autoSpaceDN w:val="0"/>
              <w:adjustRightInd w:val="0"/>
              <w:cnfStyle w:val="000000000000"/>
            </w:pPr>
            <w:proofErr w:type="gramStart"/>
            <w:r w:rsidRPr="001175FA">
              <w:rPr>
                <w:rFonts w:ascii="CheltenhamStd-LightCond" w:hAnsi="CheltenhamStd-LightCond" w:cs="CheltenhamStd-LightCond"/>
                <w:sz w:val="20"/>
                <w:szCs w:val="20"/>
              </w:rPr>
              <w:t>c</w:t>
            </w:r>
            <w:r w:rsidR="00306493" w:rsidRPr="001175FA">
              <w:rPr>
                <w:rFonts w:ascii="CheltenhamStd-LightCond" w:hAnsi="CheltenhamStd-LightCond" w:cs="CheltenhamStd-LightCond"/>
                <w:sz w:val="20"/>
                <w:szCs w:val="20"/>
              </w:rPr>
              <w:t>aracterísticas</w:t>
            </w:r>
            <w:proofErr w:type="gramEnd"/>
            <w:r w:rsidR="00306493" w:rsidRPr="001175FA">
              <w:rPr>
                <w:rFonts w:ascii="CheltenhamStd-LightCond" w:hAnsi="CheltenhamStd-LightCond" w:cs="CheltenhamStd-LightCond"/>
                <w:sz w:val="20"/>
                <w:szCs w:val="20"/>
              </w:rPr>
              <w:t xml:space="preserve"> de localización de objetos</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geométricos en sistemas de representación cartesiana y</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otros (polares, cilíndricos y esféricos) y en particular de</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las curvas y fi guras cónicas.</w:t>
            </w:r>
          </w:p>
        </w:tc>
        <w:tc>
          <w:tcPr>
            <w:tcW w:w="2252"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1990" w:type="dxa"/>
          </w:tcPr>
          <w:p w:rsidR="00B074C5" w:rsidRPr="00222588" w:rsidRDefault="00B074C5" w:rsidP="004E6BCB">
            <w:pPr>
              <w:cnfStyle w:val="000000000000"/>
            </w:pPr>
          </w:p>
        </w:tc>
      </w:tr>
      <w:tr w:rsidR="004E6BCB" w:rsidRPr="00222588" w:rsidTr="00350323">
        <w:trPr>
          <w:cnfStyle w:val="000000100000"/>
        </w:trPr>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Uso</w:t>
            </w:r>
          </w:p>
        </w:tc>
        <w:tc>
          <w:tcPr>
            <w:tcW w:w="2252" w:type="dxa"/>
          </w:tcPr>
          <w:p w:rsidR="00B074C5" w:rsidRPr="00222588" w:rsidRDefault="00B074C5" w:rsidP="004E6BCB">
            <w:pPr>
              <w:cnfStyle w:val="000000100000"/>
            </w:pPr>
          </w:p>
        </w:tc>
        <w:tc>
          <w:tcPr>
            <w:tcW w:w="2253" w:type="dxa"/>
          </w:tcPr>
          <w:p w:rsidR="00B074C5" w:rsidRPr="00222588" w:rsidRDefault="00C75B35"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a</w:t>
            </w:r>
            <w:r w:rsidR="00A8793D" w:rsidRPr="00222588">
              <w:rPr>
                <w:rFonts w:ascii="CheltenhamStd-LightCond" w:hAnsi="CheltenhamStd-LightCond" w:cs="CheltenhamStd-LightCond"/>
                <w:sz w:val="20"/>
                <w:szCs w:val="20"/>
              </w:rPr>
              <w:t>rgumentos</w:t>
            </w:r>
            <w:proofErr w:type="gramEnd"/>
            <w:r w:rsidR="00306493" w:rsidRPr="00222588">
              <w:rPr>
                <w:rFonts w:ascii="CheltenhamStd-LightCond" w:hAnsi="CheltenhamStd-LightCond" w:cs="CheltenhamStd-LightCond"/>
                <w:sz w:val="20"/>
                <w:szCs w:val="20"/>
              </w:rPr>
              <w:t xml:space="preserve"> geométricos para resolver y formular</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problemas en contextos matemáticos y en otras ciencias.</w:t>
            </w:r>
          </w:p>
        </w:tc>
        <w:tc>
          <w:tcPr>
            <w:tcW w:w="2252" w:type="dxa"/>
          </w:tcPr>
          <w:p w:rsidR="00B074C5" w:rsidRPr="00222588" w:rsidRDefault="00B074C5" w:rsidP="004E6BCB">
            <w:pPr>
              <w:cnfStyle w:val="000000100000"/>
            </w:pPr>
          </w:p>
        </w:tc>
        <w:tc>
          <w:tcPr>
            <w:tcW w:w="2252" w:type="dxa"/>
          </w:tcPr>
          <w:p w:rsidR="00B074C5" w:rsidRPr="00222588" w:rsidRDefault="00C75B35"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c</w:t>
            </w:r>
            <w:r w:rsidR="00A8793D" w:rsidRPr="00222588">
              <w:rPr>
                <w:rFonts w:ascii="CheltenhamStd-LightCond" w:hAnsi="CheltenhamStd-LightCond" w:cs="CheltenhamStd-LightCond"/>
                <w:sz w:val="20"/>
                <w:szCs w:val="20"/>
              </w:rPr>
              <w:t>omprensivamente</w:t>
            </w:r>
            <w:proofErr w:type="gramEnd"/>
            <w:r w:rsidR="004E6BCB" w:rsidRPr="00222588">
              <w:rPr>
                <w:rFonts w:ascii="CheltenhamStd-LightCond" w:hAnsi="CheltenhamStd-LightCond" w:cs="CheltenhamStd-LightCond"/>
                <w:sz w:val="20"/>
                <w:szCs w:val="20"/>
              </w:rPr>
              <w:t xml:space="preserve"> algunas medidas de centralización, localización, dispersión y correlación (percentiles, </w:t>
            </w:r>
            <w:proofErr w:type="spellStart"/>
            <w:r w:rsidR="004E6BCB" w:rsidRPr="00222588">
              <w:rPr>
                <w:rFonts w:ascii="CheltenhamStd-LightCond" w:hAnsi="CheltenhamStd-LightCond" w:cs="CheltenhamStd-LightCond"/>
                <w:sz w:val="20"/>
                <w:szCs w:val="20"/>
              </w:rPr>
              <w:t>cuartiles</w:t>
            </w:r>
            <w:proofErr w:type="spellEnd"/>
            <w:r w:rsidR="004E6BCB" w:rsidRPr="00222588">
              <w:rPr>
                <w:rFonts w:ascii="CheltenhamStd-LightCond" w:hAnsi="CheltenhamStd-LightCond" w:cs="CheltenhamStd-LightCond"/>
                <w:sz w:val="20"/>
                <w:szCs w:val="20"/>
              </w:rPr>
              <w:t xml:space="preserve">, centralidad, distancia, rango, varianza, </w:t>
            </w:r>
            <w:r w:rsidR="004E6BCB" w:rsidRPr="00222588">
              <w:rPr>
                <w:rFonts w:ascii="CheltenhamStd-LightCond" w:hAnsi="CheltenhamStd-LightCond" w:cs="CheltenhamStd-LightCond"/>
                <w:sz w:val="20"/>
                <w:szCs w:val="20"/>
              </w:rPr>
              <w:lastRenderedPageBreak/>
              <w:t>covarianza y normalidad).</w:t>
            </w:r>
          </w:p>
        </w:tc>
        <w:tc>
          <w:tcPr>
            <w:tcW w:w="1990" w:type="dxa"/>
          </w:tcPr>
          <w:p w:rsidR="00B074C5" w:rsidRPr="00222588" w:rsidRDefault="00B074C5" w:rsidP="004E6BCB">
            <w:pPr>
              <w:cnfStyle w:val="000000100000"/>
            </w:pPr>
          </w:p>
        </w:tc>
      </w:tr>
      <w:tr w:rsidR="004E6BCB" w:rsidRPr="00222588" w:rsidTr="00350323">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lastRenderedPageBreak/>
              <w:t>Describo</w:t>
            </w:r>
          </w:p>
        </w:tc>
        <w:tc>
          <w:tcPr>
            <w:tcW w:w="2252" w:type="dxa"/>
          </w:tcPr>
          <w:p w:rsidR="00B074C5" w:rsidRPr="00222588" w:rsidRDefault="00B074C5" w:rsidP="004E6BCB">
            <w:pPr>
              <w:cnfStyle w:val="000000000000"/>
            </w:pPr>
          </w:p>
        </w:tc>
        <w:tc>
          <w:tcPr>
            <w:tcW w:w="2253" w:type="dxa"/>
          </w:tcPr>
          <w:p w:rsidR="00B074C5" w:rsidRPr="001175FA" w:rsidRDefault="00306493" w:rsidP="001175FA">
            <w:pPr>
              <w:autoSpaceDE w:val="0"/>
              <w:autoSpaceDN w:val="0"/>
              <w:adjustRightInd w:val="0"/>
              <w:cnfStyle w:val="000000000000"/>
              <w:rPr>
                <w:rFonts w:ascii="CheltenhamStd-LightCond" w:hAnsi="CheltenhamStd-LightCond" w:cs="CheltenhamStd-LightCond"/>
                <w:sz w:val="20"/>
                <w:szCs w:val="20"/>
              </w:rPr>
            </w:pPr>
            <w:proofErr w:type="gramStart"/>
            <w:r w:rsidRPr="001175FA">
              <w:rPr>
                <w:rFonts w:ascii="CheltenhamStd-LightCond" w:hAnsi="CheltenhamStd-LightCond" w:cs="CheltenhamStd-LightCond"/>
                <w:sz w:val="20"/>
                <w:szCs w:val="20"/>
              </w:rPr>
              <w:t>fenómenos</w:t>
            </w:r>
            <w:proofErr w:type="gramEnd"/>
            <w:r w:rsidRPr="001175FA">
              <w:rPr>
                <w:rFonts w:ascii="CheltenhamStd-LightCond" w:hAnsi="CheltenhamStd-LightCond" w:cs="CheltenhamStd-LightCond"/>
                <w:sz w:val="20"/>
                <w:szCs w:val="20"/>
              </w:rPr>
              <w:t xml:space="preserve"> periódicos del mundo real</w:t>
            </w:r>
            <w:r w:rsidR="004E6BCB" w:rsidRPr="001175FA">
              <w:rPr>
                <w:rFonts w:ascii="CheltenhamStd-LightCond" w:hAnsi="CheltenhamStd-LightCond" w:cs="CheltenhamStd-LightCond"/>
                <w:sz w:val="20"/>
                <w:szCs w:val="20"/>
              </w:rPr>
              <w:t xml:space="preserve"> </w:t>
            </w:r>
            <w:r w:rsidRPr="001175FA">
              <w:rPr>
                <w:rFonts w:ascii="CheltenhamStd-LightCond" w:hAnsi="CheltenhamStd-LightCond" w:cs="CheltenhamStd-LightCond"/>
                <w:sz w:val="20"/>
                <w:szCs w:val="20"/>
              </w:rPr>
              <w:t>usando relaciones y funciones trigonométricas.</w:t>
            </w:r>
          </w:p>
          <w:p w:rsidR="001175FA" w:rsidRDefault="001175FA" w:rsidP="001175FA">
            <w:pPr>
              <w:cnfStyle w:val="000000000000"/>
              <w:rPr>
                <w:rFonts w:ascii="CheltenhamStd-LightCond" w:hAnsi="CheltenhamStd-LightCond" w:cs="CheltenhamStd-LightCond"/>
                <w:sz w:val="20"/>
                <w:szCs w:val="20"/>
              </w:rPr>
            </w:pPr>
          </w:p>
          <w:p w:rsidR="00306493" w:rsidRPr="001175FA" w:rsidRDefault="00306493" w:rsidP="001175FA">
            <w:pPr>
              <w:cnfStyle w:val="000000000000"/>
            </w:pPr>
            <w:proofErr w:type="gramStart"/>
            <w:r w:rsidRPr="001175FA">
              <w:rPr>
                <w:rFonts w:ascii="CheltenhamStd-LightCond" w:hAnsi="CheltenhamStd-LightCond" w:cs="CheltenhamStd-LightCond"/>
                <w:sz w:val="20"/>
                <w:szCs w:val="20"/>
              </w:rPr>
              <w:t>curvas</w:t>
            </w:r>
            <w:proofErr w:type="gramEnd"/>
            <w:r w:rsidRPr="001175FA">
              <w:rPr>
                <w:rFonts w:ascii="CheltenhamStd-LightCond" w:hAnsi="CheltenhamStd-LightCond" w:cs="CheltenhamStd-LightCond"/>
                <w:sz w:val="20"/>
                <w:szCs w:val="20"/>
              </w:rPr>
              <w:t xml:space="preserve"> y o lugares geométricos.</w:t>
            </w:r>
          </w:p>
        </w:tc>
        <w:tc>
          <w:tcPr>
            <w:tcW w:w="2252" w:type="dxa"/>
          </w:tcPr>
          <w:p w:rsidR="00B074C5" w:rsidRPr="00222588" w:rsidRDefault="00B074C5" w:rsidP="004E6BCB">
            <w:pPr>
              <w:cnfStyle w:val="000000000000"/>
            </w:pPr>
          </w:p>
        </w:tc>
        <w:tc>
          <w:tcPr>
            <w:tcW w:w="2252" w:type="dxa"/>
          </w:tcPr>
          <w:p w:rsidR="00B074C5" w:rsidRPr="00222588" w:rsidRDefault="002145B7"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t</w:t>
            </w:r>
            <w:r w:rsidR="00350323" w:rsidRPr="00222588">
              <w:rPr>
                <w:rFonts w:ascii="CheltenhamStd-LightCond" w:hAnsi="CheltenhamStd-LightCond" w:cs="CheltenhamStd-LightCond"/>
                <w:sz w:val="20"/>
                <w:szCs w:val="20"/>
              </w:rPr>
              <w:t>endencias</w:t>
            </w:r>
            <w:proofErr w:type="gramEnd"/>
            <w:r w:rsidR="004E6BCB" w:rsidRPr="00222588">
              <w:rPr>
                <w:rFonts w:ascii="CheltenhamStd-LightCond" w:hAnsi="CheltenhamStd-LightCond" w:cs="CheltenhamStd-LightCond"/>
                <w:sz w:val="20"/>
                <w:szCs w:val="20"/>
              </w:rPr>
              <w:t xml:space="preserve"> que se observan en conjuntos de variables relacionadas.</w:t>
            </w:r>
          </w:p>
        </w:tc>
        <w:tc>
          <w:tcPr>
            <w:tcW w:w="1990" w:type="dxa"/>
          </w:tcPr>
          <w:p w:rsidR="00B074C5" w:rsidRPr="00222588" w:rsidRDefault="00B074C5" w:rsidP="004E6BCB">
            <w:pPr>
              <w:cnfStyle w:val="000000000000"/>
            </w:pPr>
          </w:p>
        </w:tc>
      </w:tr>
      <w:tr w:rsidR="004E6BCB" w:rsidRPr="00222588" w:rsidTr="00350323">
        <w:trPr>
          <w:cnfStyle w:val="000000100000"/>
        </w:trPr>
        <w:tc>
          <w:tcPr>
            <w:cnfStyle w:val="001000000000"/>
            <w:tcW w:w="2223" w:type="dxa"/>
          </w:tcPr>
          <w:p w:rsidR="00B074C5" w:rsidRPr="00222588" w:rsidRDefault="002145B7" w:rsidP="004E6BCB">
            <w:r w:rsidRPr="00222588">
              <w:rPr>
                <w:rFonts w:ascii="CheltenhamStd-LightCond" w:hAnsi="CheltenhamStd-LightCond" w:cs="CheltenhamStd-LightCond"/>
                <w:sz w:val="20"/>
                <w:szCs w:val="20"/>
              </w:rPr>
              <w:t>M</w:t>
            </w:r>
            <w:r w:rsidR="00306493" w:rsidRPr="00222588">
              <w:rPr>
                <w:rFonts w:ascii="CheltenhamStd-LightCond" w:hAnsi="CheltenhamStd-LightCond" w:cs="CheltenhamStd-LightCond"/>
                <w:sz w:val="20"/>
                <w:szCs w:val="20"/>
              </w:rPr>
              <w:t>odelo</w:t>
            </w:r>
          </w:p>
        </w:tc>
        <w:tc>
          <w:tcPr>
            <w:tcW w:w="2252" w:type="dxa"/>
          </w:tcPr>
          <w:p w:rsidR="00B074C5" w:rsidRPr="00222588" w:rsidRDefault="00B074C5" w:rsidP="004E6BCB">
            <w:pPr>
              <w:cnfStyle w:val="000000100000"/>
            </w:pPr>
          </w:p>
        </w:tc>
        <w:tc>
          <w:tcPr>
            <w:tcW w:w="2253" w:type="dxa"/>
          </w:tcPr>
          <w:p w:rsidR="00306493" w:rsidRPr="00222588" w:rsidRDefault="00A8793D" w:rsidP="004E6BCB">
            <w:pPr>
              <w:autoSpaceDE w:val="0"/>
              <w:autoSpaceDN w:val="0"/>
              <w:adjustRightInd w:val="0"/>
              <w:cnfStyle w:val="000000100000"/>
              <w:rPr>
                <w:rFonts w:ascii="CheltenhamStd-LightCond" w:hAnsi="CheltenhamStd-LightCond" w:cs="CheltenhamStd-LightCond"/>
                <w:sz w:val="20"/>
                <w:szCs w:val="20"/>
              </w:rPr>
            </w:pPr>
            <w:r w:rsidRPr="00222588">
              <w:rPr>
                <w:rFonts w:ascii="CheltenhamStd-LightCond" w:hAnsi="CheltenhamStd-LightCond" w:cs="CheltenhamStd-LightCond"/>
                <w:sz w:val="20"/>
                <w:szCs w:val="20"/>
              </w:rPr>
              <w:t>Fenómenos</w:t>
            </w:r>
            <w:r w:rsidR="00306493" w:rsidRPr="00222588">
              <w:rPr>
                <w:rFonts w:ascii="CheltenhamStd-LightCond" w:hAnsi="CheltenhamStd-LightCond" w:cs="CheltenhamStd-LightCond"/>
                <w:sz w:val="20"/>
                <w:szCs w:val="20"/>
              </w:rPr>
              <w:t xml:space="preserve"> periódicos del mundo real</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usando relaciones y funciones trigonométricas.</w:t>
            </w:r>
          </w:p>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1990" w:type="dxa"/>
          </w:tcPr>
          <w:p w:rsidR="00B074C5" w:rsidRPr="00222588" w:rsidRDefault="002145B7"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s</w:t>
            </w:r>
            <w:r w:rsidR="00A8793D" w:rsidRPr="00222588">
              <w:rPr>
                <w:rFonts w:ascii="CheltenhamStd-LightCond" w:hAnsi="CheltenhamStd-LightCond" w:cs="CheltenhamStd-LightCond"/>
                <w:sz w:val="20"/>
                <w:szCs w:val="20"/>
              </w:rPr>
              <w:t>ituaciones</w:t>
            </w:r>
            <w:proofErr w:type="gramEnd"/>
            <w:r w:rsidR="004E6BCB" w:rsidRPr="00222588">
              <w:rPr>
                <w:rFonts w:ascii="CheltenhamStd-LightCond" w:hAnsi="CheltenhamStd-LightCond" w:cs="CheltenhamStd-LightCond"/>
                <w:sz w:val="20"/>
                <w:szCs w:val="20"/>
              </w:rPr>
              <w:t xml:space="preserve"> de variación periódica con funciones trigonométricas e interpreto y utilizo sus derivadas.</w:t>
            </w:r>
          </w:p>
        </w:tc>
      </w:tr>
      <w:tr w:rsidR="004E6BCB" w:rsidRPr="00222588" w:rsidTr="00350323">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Diseño</w:t>
            </w:r>
          </w:p>
        </w:tc>
        <w:tc>
          <w:tcPr>
            <w:tcW w:w="2252" w:type="dxa"/>
          </w:tcPr>
          <w:p w:rsidR="00B074C5" w:rsidRPr="00222588" w:rsidRDefault="00B074C5" w:rsidP="004E6BCB">
            <w:pPr>
              <w:cnfStyle w:val="000000000000"/>
            </w:pPr>
          </w:p>
        </w:tc>
        <w:tc>
          <w:tcPr>
            <w:tcW w:w="2253" w:type="dxa"/>
          </w:tcPr>
          <w:p w:rsidR="00B074C5" w:rsidRPr="00222588" w:rsidRDefault="00B074C5" w:rsidP="004E6BCB">
            <w:pPr>
              <w:cnfStyle w:val="000000000000"/>
            </w:pPr>
          </w:p>
        </w:tc>
        <w:tc>
          <w:tcPr>
            <w:tcW w:w="2252" w:type="dxa"/>
          </w:tcPr>
          <w:p w:rsidR="00B074C5" w:rsidRPr="00222588" w:rsidRDefault="002145B7"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e</w:t>
            </w:r>
            <w:r w:rsidR="00A8793D" w:rsidRPr="00222588">
              <w:rPr>
                <w:rFonts w:ascii="CheltenhamStd-LightCond" w:hAnsi="CheltenhamStd-LightCond" w:cs="CheltenhamStd-LightCond"/>
                <w:sz w:val="20"/>
                <w:szCs w:val="20"/>
              </w:rPr>
              <w:t>strategias</w:t>
            </w:r>
            <w:proofErr w:type="gramEnd"/>
            <w:r w:rsidR="00306493" w:rsidRPr="00222588">
              <w:rPr>
                <w:rFonts w:ascii="CheltenhamStd-LightCond" w:hAnsi="CheltenhamStd-LightCond" w:cs="CheltenhamStd-LightCond"/>
                <w:sz w:val="20"/>
                <w:szCs w:val="20"/>
              </w:rPr>
              <w:t xml:space="preserve"> para abordar</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situaciones de medición que requieran</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grados de precisión específicos.</w:t>
            </w:r>
          </w:p>
        </w:tc>
        <w:tc>
          <w:tcPr>
            <w:tcW w:w="2252" w:type="dxa"/>
          </w:tcPr>
          <w:p w:rsidR="00B074C5" w:rsidRPr="00222588" w:rsidRDefault="002145B7"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e</w:t>
            </w:r>
            <w:r w:rsidR="00A8793D" w:rsidRPr="00222588">
              <w:rPr>
                <w:rFonts w:ascii="CheltenhamStd-LightCond" w:hAnsi="CheltenhamStd-LightCond" w:cs="CheltenhamStd-LightCond"/>
                <w:sz w:val="20"/>
                <w:szCs w:val="20"/>
              </w:rPr>
              <w:t>xperimentos</w:t>
            </w:r>
            <w:proofErr w:type="gramEnd"/>
            <w:r w:rsidR="004E6BCB" w:rsidRPr="00222588">
              <w:rPr>
                <w:rFonts w:ascii="CheltenhamStd-LightCond" w:hAnsi="CheltenhamStd-LightCond" w:cs="CheltenhamStd-LightCond"/>
                <w:sz w:val="20"/>
                <w:szCs w:val="20"/>
              </w:rPr>
              <w:t xml:space="preserve"> aleatorios (de las ciencias físicas, naturales o sociales) para estudiar un problema o pregunta.</w:t>
            </w:r>
          </w:p>
        </w:tc>
        <w:tc>
          <w:tcPr>
            <w:tcW w:w="1990" w:type="dxa"/>
          </w:tcPr>
          <w:p w:rsidR="00B074C5" w:rsidRPr="00222588" w:rsidRDefault="00B074C5" w:rsidP="004E6BCB">
            <w:pPr>
              <w:cnfStyle w:val="000000000000"/>
            </w:pPr>
          </w:p>
        </w:tc>
      </w:tr>
      <w:tr w:rsidR="004E6BCB" w:rsidRPr="00222588" w:rsidTr="00350323">
        <w:trPr>
          <w:cnfStyle w:val="000000100000"/>
        </w:trPr>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Resuelvo</w:t>
            </w:r>
          </w:p>
        </w:tc>
        <w:tc>
          <w:tcPr>
            <w:tcW w:w="2252" w:type="dxa"/>
          </w:tcPr>
          <w:p w:rsidR="00B074C5" w:rsidRPr="00222588" w:rsidRDefault="00B074C5" w:rsidP="004E6BCB">
            <w:pPr>
              <w:cnfStyle w:val="000000100000"/>
            </w:pPr>
          </w:p>
        </w:tc>
        <w:tc>
          <w:tcPr>
            <w:tcW w:w="2253" w:type="dxa"/>
          </w:tcPr>
          <w:p w:rsidR="00B074C5" w:rsidRPr="00222588" w:rsidRDefault="00FB7A1C" w:rsidP="004E6BCB">
            <w:pPr>
              <w:cnfStyle w:val="000000100000"/>
            </w:pPr>
            <w:proofErr w:type="gramStart"/>
            <w:r w:rsidRPr="00222588">
              <w:rPr>
                <w:rFonts w:ascii="CheltenhamStd-LightCond" w:hAnsi="CheltenhamStd-LightCond" w:cs="CheltenhamStd-LightCond"/>
                <w:sz w:val="20"/>
                <w:szCs w:val="20"/>
              </w:rPr>
              <w:t>problemas</w:t>
            </w:r>
            <w:proofErr w:type="gramEnd"/>
            <w:r w:rsidRPr="00222588">
              <w:rPr>
                <w:rFonts w:ascii="CheltenhamStd-LightCond" w:hAnsi="CheltenhamStd-LightCond" w:cs="CheltenhamStd-LightCond"/>
                <w:sz w:val="20"/>
                <w:szCs w:val="20"/>
              </w:rPr>
              <w:t xml:space="preserve"> en los que se usen las propiedades geométricas de figuras cónicas por medio de transformaciones de las representaciones algebraicas de esas figuras.</w:t>
            </w:r>
          </w:p>
        </w:tc>
        <w:tc>
          <w:tcPr>
            <w:tcW w:w="2252" w:type="dxa"/>
          </w:tcPr>
          <w:p w:rsidR="00B074C5" w:rsidRPr="00222588" w:rsidRDefault="00FB7A1C"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p</w:t>
            </w:r>
            <w:r w:rsidR="00A8793D" w:rsidRPr="00222588">
              <w:rPr>
                <w:rFonts w:ascii="CheltenhamStd-LightCond" w:hAnsi="CheltenhamStd-LightCond" w:cs="CheltenhamStd-LightCond"/>
                <w:sz w:val="20"/>
                <w:szCs w:val="20"/>
              </w:rPr>
              <w:t>roblemas</w:t>
            </w:r>
            <w:proofErr w:type="gramEnd"/>
            <w:r w:rsidR="00306493" w:rsidRPr="00222588">
              <w:rPr>
                <w:rFonts w:ascii="CheltenhamStd-LightCond" w:hAnsi="CheltenhamStd-LightCond" w:cs="CheltenhamStd-LightCond"/>
                <w:sz w:val="20"/>
                <w:szCs w:val="20"/>
              </w:rPr>
              <w:t xml:space="preserve"> que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involucren magnitudes cuyos valores</w:t>
            </w:r>
            <w:r w:rsidR="004E6BCB" w:rsidRPr="00222588">
              <w:rPr>
                <w:rFonts w:ascii="CheltenhamStd-LightCond" w:hAnsi="CheltenhamStd-LightCond" w:cs="CheltenhamStd-LightCond"/>
                <w:sz w:val="20"/>
                <w:szCs w:val="20"/>
              </w:rPr>
              <w:t xml:space="preserve"> </w:t>
            </w:r>
            <w:r w:rsidR="00A8793D" w:rsidRPr="00222588">
              <w:rPr>
                <w:rFonts w:ascii="CheltenhamStd-LightCond" w:hAnsi="CheltenhamStd-LightCond" w:cs="CheltenhamStd-LightCond"/>
                <w:sz w:val="20"/>
                <w:szCs w:val="20"/>
              </w:rPr>
              <w:t>medios se suelen defi</w:t>
            </w:r>
            <w:r w:rsidR="00306493" w:rsidRPr="00222588">
              <w:rPr>
                <w:rFonts w:ascii="CheltenhamStd-LightCond" w:hAnsi="CheltenhamStd-LightCond" w:cs="CheltenhamStd-LightCond"/>
                <w:sz w:val="20"/>
                <w:szCs w:val="20"/>
              </w:rPr>
              <w:t>nir indirectamente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como razones entre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valores de otras magnitudes, como</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la velocidad media, la aceleración</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media y la densidad media.</w:t>
            </w:r>
          </w:p>
        </w:tc>
        <w:tc>
          <w:tcPr>
            <w:tcW w:w="2252" w:type="dxa"/>
          </w:tcPr>
          <w:p w:rsidR="00B074C5" w:rsidRPr="00222588" w:rsidRDefault="00FB7A1C"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p</w:t>
            </w:r>
            <w:r w:rsidR="00A8793D" w:rsidRPr="00222588">
              <w:rPr>
                <w:rFonts w:ascii="CheltenhamStd-LightCond" w:hAnsi="CheltenhamStd-LightCond" w:cs="CheltenhamStd-LightCond"/>
                <w:sz w:val="20"/>
                <w:szCs w:val="20"/>
              </w:rPr>
              <w:t>roblemas</w:t>
            </w:r>
            <w:proofErr w:type="gramEnd"/>
            <w:r w:rsidR="004E6BCB" w:rsidRPr="00222588">
              <w:rPr>
                <w:rFonts w:ascii="CheltenhamStd-LightCond" w:hAnsi="CheltenhamStd-LightCond" w:cs="CheltenhamStd-LightCond"/>
                <w:sz w:val="20"/>
                <w:szCs w:val="20"/>
              </w:rPr>
              <w:t xml:space="preserve"> usando conceptos básicos de conteo y probabilidad (combinaciones, permutaciones, espacio </w:t>
            </w:r>
            <w:proofErr w:type="spellStart"/>
            <w:r w:rsidR="004E6BCB" w:rsidRPr="00222588">
              <w:rPr>
                <w:rFonts w:ascii="CheltenhamStd-LightCond" w:hAnsi="CheltenhamStd-LightCond" w:cs="CheltenhamStd-LightCond"/>
                <w:sz w:val="20"/>
                <w:szCs w:val="20"/>
              </w:rPr>
              <w:t>muestral</w:t>
            </w:r>
            <w:proofErr w:type="spellEnd"/>
            <w:r w:rsidR="004E6BCB" w:rsidRPr="00222588">
              <w:rPr>
                <w:rFonts w:ascii="CheltenhamStd-LightCond" w:hAnsi="CheltenhamStd-LightCond" w:cs="CheltenhamStd-LightCond"/>
                <w:sz w:val="20"/>
                <w:szCs w:val="20"/>
              </w:rPr>
              <w:t>, muestreo aleatorio, muestreo con remplazo).</w:t>
            </w:r>
          </w:p>
        </w:tc>
        <w:tc>
          <w:tcPr>
            <w:tcW w:w="1990" w:type="dxa"/>
          </w:tcPr>
          <w:p w:rsidR="00B074C5" w:rsidRPr="00222588" w:rsidRDefault="00B074C5" w:rsidP="004E6BCB">
            <w:pPr>
              <w:cnfStyle w:val="000000100000"/>
            </w:pPr>
          </w:p>
        </w:tc>
      </w:tr>
      <w:tr w:rsidR="00FB7A1C" w:rsidRPr="00222588" w:rsidTr="00350323">
        <w:tc>
          <w:tcPr>
            <w:cnfStyle w:val="001000000000"/>
            <w:tcW w:w="2223" w:type="dxa"/>
          </w:tcPr>
          <w:p w:rsidR="004E6BCB" w:rsidRPr="00222588" w:rsidRDefault="004E6BCB" w:rsidP="004E6BCB">
            <w:pPr>
              <w:rPr>
                <w:rFonts w:ascii="CheltenhamStd-LightCond" w:hAnsi="CheltenhamStd-LightCond" w:cs="CheltenhamStd-LightCond"/>
                <w:sz w:val="20"/>
                <w:szCs w:val="20"/>
              </w:rPr>
            </w:pPr>
            <w:r w:rsidRPr="00222588">
              <w:rPr>
                <w:rFonts w:ascii="CheltenhamStd-LightCond" w:hAnsi="CheltenhamStd-LightCond" w:cs="CheltenhamStd-LightCond"/>
                <w:sz w:val="20"/>
                <w:szCs w:val="20"/>
              </w:rPr>
              <w:t>Planteo</w:t>
            </w:r>
          </w:p>
        </w:tc>
        <w:tc>
          <w:tcPr>
            <w:tcW w:w="2252" w:type="dxa"/>
          </w:tcPr>
          <w:p w:rsidR="004E6BCB" w:rsidRPr="00222588" w:rsidRDefault="004E6BCB" w:rsidP="004E6BCB">
            <w:pPr>
              <w:cnfStyle w:val="000000000000"/>
            </w:pPr>
          </w:p>
        </w:tc>
        <w:tc>
          <w:tcPr>
            <w:tcW w:w="2253" w:type="dxa"/>
          </w:tcPr>
          <w:p w:rsidR="004E6BCB" w:rsidRPr="00222588" w:rsidRDefault="004E6BCB" w:rsidP="004E6BCB">
            <w:pPr>
              <w:cnfStyle w:val="000000000000"/>
            </w:pPr>
          </w:p>
        </w:tc>
        <w:tc>
          <w:tcPr>
            <w:tcW w:w="2252" w:type="dxa"/>
          </w:tcPr>
          <w:p w:rsidR="004E6BCB" w:rsidRPr="00222588" w:rsidRDefault="004E6BCB" w:rsidP="004E6BCB">
            <w:pPr>
              <w:autoSpaceDE w:val="0"/>
              <w:autoSpaceDN w:val="0"/>
              <w:adjustRightInd w:val="0"/>
              <w:cnfStyle w:val="000000000000"/>
              <w:rPr>
                <w:rFonts w:ascii="CheltenhamStd-LightCond" w:hAnsi="CheltenhamStd-LightCond" w:cs="CheltenhamStd-LightCond"/>
                <w:sz w:val="20"/>
                <w:szCs w:val="20"/>
              </w:rPr>
            </w:pPr>
          </w:p>
        </w:tc>
        <w:tc>
          <w:tcPr>
            <w:tcW w:w="2252" w:type="dxa"/>
          </w:tcPr>
          <w:p w:rsidR="004E6BCB" w:rsidRPr="00222588" w:rsidRDefault="002145B7" w:rsidP="004E6BCB">
            <w:pPr>
              <w:autoSpaceDE w:val="0"/>
              <w:autoSpaceDN w:val="0"/>
              <w:adjustRightInd w:val="0"/>
              <w:cnfStyle w:val="000000000000"/>
              <w:rPr>
                <w:rFonts w:ascii="CheltenhamStd-LightCond" w:hAnsi="CheltenhamStd-LightCond" w:cs="CheltenhamStd-LightCond"/>
                <w:sz w:val="20"/>
                <w:szCs w:val="20"/>
              </w:rPr>
            </w:pPr>
            <w:proofErr w:type="gramStart"/>
            <w:r w:rsidRPr="00222588">
              <w:rPr>
                <w:rFonts w:ascii="CheltenhamStd-LightCond" w:hAnsi="CheltenhamStd-LightCond" w:cs="CheltenhamStd-LightCond"/>
                <w:sz w:val="20"/>
                <w:szCs w:val="20"/>
              </w:rPr>
              <w:t>p</w:t>
            </w:r>
            <w:r w:rsidR="00A8793D" w:rsidRPr="00222588">
              <w:rPr>
                <w:rFonts w:ascii="CheltenhamStd-LightCond" w:hAnsi="CheltenhamStd-LightCond" w:cs="CheltenhamStd-LightCond"/>
                <w:sz w:val="20"/>
                <w:szCs w:val="20"/>
              </w:rPr>
              <w:t>roblemas</w:t>
            </w:r>
            <w:proofErr w:type="gramEnd"/>
            <w:r w:rsidR="004E6BCB" w:rsidRPr="00222588">
              <w:rPr>
                <w:rFonts w:ascii="CheltenhamStd-LightCond" w:hAnsi="CheltenhamStd-LightCond" w:cs="CheltenhamStd-LightCond"/>
                <w:sz w:val="20"/>
                <w:szCs w:val="20"/>
              </w:rPr>
              <w:t xml:space="preserve"> usando conceptos básicos de conteo y probabilidad (combinaciones, permutaciones, espacio </w:t>
            </w:r>
            <w:proofErr w:type="spellStart"/>
            <w:r w:rsidR="004E6BCB" w:rsidRPr="00222588">
              <w:rPr>
                <w:rFonts w:ascii="CheltenhamStd-LightCond" w:hAnsi="CheltenhamStd-LightCond" w:cs="CheltenhamStd-LightCond"/>
                <w:sz w:val="20"/>
                <w:szCs w:val="20"/>
              </w:rPr>
              <w:t>muestral</w:t>
            </w:r>
            <w:proofErr w:type="spellEnd"/>
            <w:r w:rsidR="004E6BCB"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lastRenderedPageBreak/>
              <w:t>muestreo aleatorio, muestreo con remplazo).</w:t>
            </w:r>
          </w:p>
        </w:tc>
        <w:tc>
          <w:tcPr>
            <w:tcW w:w="1990" w:type="dxa"/>
          </w:tcPr>
          <w:p w:rsidR="004E6BCB" w:rsidRPr="00222588" w:rsidRDefault="004E6BCB" w:rsidP="004E6BCB">
            <w:pPr>
              <w:cnfStyle w:val="000000000000"/>
            </w:pPr>
          </w:p>
        </w:tc>
      </w:tr>
      <w:tr w:rsidR="00FB7A1C" w:rsidRPr="00222588" w:rsidTr="00350323">
        <w:trPr>
          <w:cnfStyle w:val="000000100000"/>
        </w:trPr>
        <w:tc>
          <w:tcPr>
            <w:cnfStyle w:val="001000000000"/>
            <w:tcW w:w="2223" w:type="dxa"/>
          </w:tcPr>
          <w:p w:rsidR="00B074C5" w:rsidRPr="00222588" w:rsidRDefault="00C75B35" w:rsidP="004E6BCB">
            <w:r w:rsidRPr="00222588">
              <w:rPr>
                <w:rFonts w:ascii="CheltenhamStd-LightCond" w:hAnsi="CheltenhamStd-LightCond" w:cs="CheltenhamStd-LightCond"/>
                <w:sz w:val="20"/>
                <w:szCs w:val="20"/>
              </w:rPr>
              <w:lastRenderedPageBreak/>
              <w:t>F</w:t>
            </w:r>
            <w:r w:rsidR="00306493" w:rsidRPr="00222588">
              <w:rPr>
                <w:rFonts w:ascii="CheltenhamStd-LightCond" w:hAnsi="CheltenhamStd-LightCond" w:cs="CheltenhamStd-LightCond"/>
                <w:sz w:val="20"/>
                <w:szCs w:val="20"/>
              </w:rPr>
              <w:t>ormulo</w:t>
            </w:r>
          </w:p>
        </w:tc>
        <w:tc>
          <w:tcPr>
            <w:tcW w:w="2252" w:type="dxa"/>
          </w:tcPr>
          <w:p w:rsidR="00B074C5" w:rsidRPr="00222588" w:rsidRDefault="00B074C5" w:rsidP="004E6BCB">
            <w:pPr>
              <w:cnfStyle w:val="000000100000"/>
            </w:pPr>
          </w:p>
        </w:tc>
        <w:tc>
          <w:tcPr>
            <w:tcW w:w="2253" w:type="dxa"/>
          </w:tcPr>
          <w:p w:rsidR="00B074C5" w:rsidRPr="00222588" w:rsidRDefault="00B074C5" w:rsidP="004E6BCB">
            <w:pPr>
              <w:cnfStyle w:val="000000100000"/>
            </w:pPr>
          </w:p>
        </w:tc>
        <w:tc>
          <w:tcPr>
            <w:tcW w:w="2252" w:type="dxa"/>
          </w:tcPr>
          <w:p w:rsidR="00B074C5" w:rsidRPr="00222588" w:rsidRDefault="00861D44" w:rsidP="004E6BCB">
            <w:pPr>
              <w:autoSpaceDE w:val="0"/>
              <w:autoSpaceDN w:val="0"/>
              <w:adjustRightInd w:val="0"/>
              <w:cnfStyle w:val="000000100000"/>
            </w:pPr>
            <w:proofErr w:type="gramStart"/>
            <w:r w:rsidRPr="00222588">
              <w:rPr>
                <w:rFonts w:ascii="CheltenhamStd-LightCond" w:hAnsi="CheltenhamStd-LightCond" w:cs="CheltenhamStd-LightCond"/>
                <w:sz w:val="20"/>
                <w:szCs w:val="20"/>
              </w:rPr>
              <w:t>p</w:t>
            </w:r>
            <w:r w:rsidR="00A8793D" w:rsidRPr="00222588">
              <w:rPr>
                <w:rFonts w:ascii="CheltenhamStd-LightCond" w:hAnsi="CheltenhamStd-LightCond" w:cs="CheltenhamStd-LightCond"/>
                <w:sz w:val="20"/>
                <w:szCs w:val="20"/>
              </w:rPr>
              <w:t>roblemas</w:t>
            </w:r>
            <w:proofErr w:type="gramEnd"/>
            <w:r w:rsidR="00306493" w:rsidRPr="00222588">
              <w:rPr>
                <w:rFonts w:ascii="CheltenhamStd-LightCond" w:hAnsi="CheltenhamStd-LightCond" w:cs="CheltenhamStd-LightCond"/>
                <w:sz w:val="20"/>
                <w:szCs w:val="20"/>
              </w:rPr>
              <w:t xml:space="preserve"> que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involucren magnitudes cuyos valores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medios se suel</w:t>
            </w:r>
            <w:r w:rsidR="00A8793D" w:rsidRPr="00222588">
              <w:rPr>
                <w:rFonts w:ascii="CheltenhamStd-LightCond" w:hAnsi="CheltenhamStd-LightCond" w:cs="CheltenhamStd-LightCond"/>
                <w:sz w:val="20"/>
                <w:szCs w:val="20"/>
              </w:rPr>
              <w:t>en defi</w:t>
            </w:r>
            <w:r w:rsidR="00306493" w:rsidRPr="00222588">
              <w:rPr>
                <w:rFonts w:ascii="CheltenhamStd-LightCond" w:hAnsi="CheltenhamStd-LightCond" w:cs="CheltenhamStd-LightCond"/>
                <w:sz w:val="20"/>
                <w:szCs w:val="20"/>
              </w:rPr>
              <w:t>nir indirectamente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como razones entre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valores de otras magnitudes, como</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la velocidad media, la aceleración</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media y la densidad media.</w:t>
            </w:r>
          </w:p>
        </w:tc>
        <w:tc>
          <w:tcPr>
            <w:tcW w:w="2252" w:type="dxa"/>
          </w:tcPr>
          <w:p w:rsidR="00B074C5" w:rsidRPr="00222588" w:rsidRDefault="00B074C5" w:rsidP="004E6BCB">
            <w:pPr>
              <w:cnfStyle w:val="000000100000"/>
            </w:pPr>
          </w:p>
        </w:tc>
        <w:tc>
          <w:tcPr>
            <w:tcW w:w="1990" w:type="dxa"/>
          </w:tcPr>
          <w:p w:rsidR="00B074C5" w:rsidRPr="00222588" w:rsidRDefault="00B074C5" w:rsidP="004E6BCB">
            <w:pPr>
              <w:cnfStyle w:val="000000100000"/>
            </w:pPr>
          </w:p>
        </w:tc>
      </w:tr>
      <w:tr w:rsidR="00FB7A1C" w:rsidRPr="00222588" w:rsidTr="00350323">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Justifico</w:t>
            </w:r>
          </w:p>
        </w:tc>
        <w:tc>
          <w:tcPr>
            <w:tcW w:w="2252" w:type="dxa"/>
          </w:tcPr>
          <w:p w:rsidR="00B074C5" w:rsidRPr="00222588" w:rsidRDefault="00B074C5" w:rsidP="004E6BCB">
            <w:pPr>
              <w:cnfStyle w:val="000000000000"/>
            </w:pPr>
          </w:p>
        </w:tc>
        <w:tc>
          <w:tcPr>
            <w:tcW w:w="2253" w:type="dxa"/>
          </w:tcPr>
          <w:p w:rsidR="00B074C5" w:rsidRPr="00222588" w:rsidRDefault="00B074C5" w:rsidP="004E6BCB">
            <w:pPr>
              <w:cnfStyle w:val="000000000000"/>
            </w:pPr>
          </w:p>
        </w:tc>
        <w:tc>
          <w:tcPr>
            <w:tcW w:w="2252" w:type="dxa"/>
          </w:tcPr>
          <w:p w:rsidR="00B074C5" w:rsidRPr="00222588" w:rsidRDefault="006227C0" w:rsidP="004E6BCB">
            <w:pPr>
              <w:autoSpaceDE w:val="0"/>
              <w:autoSpaceDN w:val="0"/>
              <w:adjustRightInd w:val="0"/>
              <w:cnfStyle w:val="000000000000"/>
            </w:pPr>
            <w:proofErr w:type="gramStart"/>
            <w:r w:rsidRPr="00222588">
              <w:rPr>
                <w:rFonts w:ascii="CheltenhamStd-LightCond" w:hAnsi="CheltenhamStd-LightCond" w:cs="CheltenhamStd-LightCond"/>
                <w:sz w:val="20"/>
                <w:szCs w:val="20"/>
              </w:rPr>
              <w:t>r</w:t>
            </w:r>
            <w:r w:rsidR="00A8793D" w:rsidRPr="00222588">
              <w:rPr>
                <w:rFonts w:ascii="CheltenhamStd-LightCond" w:hAnsi="CheltenhamStd-LightCond" w:cs="CheltenhamStd-LightCond"/>
                <w:sz w:val="20"/>
                <w:szCs w:val="20"/>
              </w:rPr>
              <w:t>esultados</w:t>
            </w:r>
            <w:proofErr w:type="gramEnd"/>
            <w:r w:rsidR="00306493" w:rsidRPr="00222588">
              <w:rPr>
                <w:rFonts w:ascii="CheltenhamStd-LightCond" w:hAnsi="CheltenhamStd-LightCond" w:cs="CheltenhamStd-LightCond"/>
                <w:sz w:val="20"/>
                <w:szCs w:val="20"/>
              </w:rPr>
              <w:t xml:space="preserve"> obtenidos mediante</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procesos de aproximación</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sucesiva, rangos de variación y límites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en situaciones de medición.</w:t>
            </w:r>
          </w:p>
        </w:tc>
        <w:tc>
          <w:tcPr>
            <w:tcW w:w="2252" w:type="dxa"/>
          </w:tcPr>
          <w:p w:rsidR="00B074C5" w:rsidRPr="00222588" w:rsidRDefault="006227C0" w:rsidP="004E6BCB">
            <w:pPr>
              <w:autoSpaceDE w:val="0"/>
              <w:autoSpaceDN w:val="0"/>
              <w:adjustRightInd w:val="0"/>
              <w:cnfStyle w:val="000000000000"/>
            </w:pPr>
            <w:r w:rsidRPr="00222588">
              <w:rPr>
                <w:rFonts w:ascii="CheltenhamStd-LightCond" w:hAnsi="CheltenhamStd-LightCond" w:cs="CheltenhamStd-LightCond"/>
                <w:sz w:val="20"/>
                <w:szCs w:val="20"/>
              </w:rPr>
              <w:t>i</w:t>
            </w:r>
            <w:r w:rsidR="00306493" w:rsidRPr="00222588">
              <w:rPr>
                <w:rFonts w:ascii="CheltenhamStd-LightCond" w:hAnsi="CheltenhamStd-LightCond" w:cs="CheltenhamStd-LightCond"/>
                <w:sz w:val="20"/>
                <w:szCs w:val="20"/>
              </w:rPr>
              <w:t>nferencias basadas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en razonamientos estadísticos a</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partir de resultados de estudios publicados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en los medios o diseñados</w:t>
            </w:r>
            <w:r w:rsidR="004E6BCB" w:rsidRPr="00222588">
              <w:rPr>
                <w:rFonts w:ascii="CheltenhamStd-LightCond" w:hAnsi="CheltenhamStd-LightCond" w:cs="CheltenhamStd-LightCond"/>
                <w:sz w:val="20"/>
                <w:szCs w:val="20"/>
              </w:rPr>
              <w:t xml:space="preserve"> </w:t>
            </w:r>
            <w:r w:rsidR="00306493" w:rsidRPr="00222588">
              <w:rPr>
                <w:rFonts w:ascii="CheltenhamStd-LightCond" w:hAnsi="CheltenhamStd-LightCond" w:cs="CheltenhamStd-LightCond"/>
                <w:sz w:val="20"/>
                <w:szCs w:val="20"/>
              </w:rPr>
              <w:t>en el ámbito escolar</w:t>
            </w:r>
          </w:p>
        </w:tc>
        <w:tc>
          <w:tcPr>
            <w:tcW w:w="1990" w:type="dxa"/>
          </w:tcPr>
          <w:p w:rsidR="00B074C5" w:rsidRPr="00222588" w:rsidRDefault="00B074C5" w:rsidP="004E6BCB">
            <w:pPr>
              <w:cnfStyle w:val="000000000000"/>
            </w:pPr>
          </w:p>
        </w:tc>
      </w:tr>
      <w:tr w:rsidR="00FB7A1C" w:rsidRPr="00222588" w:rsidTr="00350323">
        <w:trPr>
          <w:cnfStyle w:val="000000100000"/>
        </w:trPr>
        <w:tc>
          <w:tcPr>
            <w:cnfStyle w:val="001000000000"/>
            <w:tcW w:w="2223" w:type="dxa"/>
          </w:tcPr>
          <w:p w:rsidR="00B074C5" w:rsidRPr="00222588" w:rsidRDefault="00306493" w:rsidP="004E6BCB">
            <w:r w:rsidRPr="00222588">
              <w:rPr>
                <w:rFonts w:ascii="CheltenhamStd-LightCond" w:hAnsi="CheltenhamStd-LightCond" w:cs="CheltenhamStd-LightCond"/>
                <w:sz w:val="20"/>
                <w:szCs w:val="20"/>
              </w:rPr>
              <w:t>Interpreto</w:t>
            </w:r>
          </w:p>
        </w:tc>
        <w:tc>
          <w:tcPr>
            <w:tcW w:w="2252" w:type="dxa"/>
          </w:tcPr>
          <w:p w:rsidR="00B074C5" w:rsidRPr="00222588" w:rsidRDefault="00B074C5" w:rsidP="004E6BCB">
            <w:pPr>
              <w:cnfStyle w:val="000000100000"/>
            </w:pPr>
          </w:p>
        </w:tc>
        <w:tc>
          <w:tcPr>
            <w:tcW w:w="2253" w:type="dxa"/>
          </w:tcPr>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2252" w:type="dxa"/>
          </w:tcPr>
          <w:p w:rsidR="00B074C5" w:rsidRDefault="001B383F" w:rsidP="001175FA">
            <w:pPr>
              <w:autoSpaceDE w:val="0"/>
              <w:autoSpaceDN w:val="0"/>
              <w:adjustRightInd w:val="0"/>
              <w:cnfStyle w:val="000000100000"/>
              <w:rPr>
                <w:rFonts w:ascii="CheltenhamStd-LightCond" w:hAnsi="CheltenhamStd-LightCond" w:cs="CheltenhamStd-LightCond"/>
                <w:sz w:val="20"/>
                <w:szCs w:val="20"/>
              </w:rPr>
            </w:pPr>
            <w:proofErr w:type="gramStart"/>
            <w:r w:rsidRPr="001175FA">
              <w:rPr>
                <w:rFonts w:ascii="CheltenhamStd-LightCond" w:hAnsi="CheltenhamStd-LightCond" w:cs="CheltenhamStd-LightCond"/>
                <w:sz w:val="20"/>
                <w:szCs w:val="20"/>
              </w:rPr>
              <w:t>r</w:t>
            </w:r>
            <w:r w:rsidR="00306493" w:rsidRPr="001175FA">
              <w:rPr>
                <w:rFonts w:ascii="CheltenhamStd-LightCond" w:hAnsi="CheltenhamStd-LightCond" w:cs="CheltenhamStd-LightCond"/>
                <w:sz w:val="20"/>
                <w:szCs w:val="20"/>
              </w:rPr>
              <w:t>esultados</w:t>
            </w:r>
            <w:proofErr w:type="gramEnd"/>
            <w:r w:rsidR="00306493" w:rsidRPr="001175FA">
              <w:rPr>
                <w:rFonts w:ascii="CheltenhamStd-LightCond" w:hAnsi="CheltenhamStd-LightCond" w:cs="CheltenhamStd-LightCond"/>
                <w:sz w:val="20"/>
                <w:szCs w:val="20"/>
              </w:rPr>
              <w:t xml:space="preserve"> de</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estudios con información estadística</w:t>
            </w:r>
            <w:r w:rsidR="004E6BCB" w:rsidRPr="001175FA">
              <w:rPr>
                <w:rFonts w:ascii="CheltenhamStd-LightCond" w:hAnsi="CheltenhamStd-LightCond" w:cs="CheltenhamStd-LightCond"/>
                <w:sz w:val="20"/>
                <w:szCs w:val="20"/>
              </w:rPr>
              <w:t xml:space="preserve"> </w:t>
            </w:r>
            <w:r w:rsidR="00306493" w:rsidRPr="001175FA">
              <w:rPr>
                <w:rFonts w:ascii="CheltenhamStd-LightCond" w:hAnsi="CheltenhamStd-LightCond" w:cs="CheltenhamStd-LightCond"/>
                <w:sz w:val="20"/>
                <w:szCs w:val="20"/>
              </w:rPr>
              <w:t>provenientes de medios de comunicación.</w:t>
            </w:r>
          </w:p>
          <w:p w:rsidR="001175FA" w:rsidRPr="001175FA" w:rsidRDefault="001175FA" w:rsidP="001175FA">
            <w:pPr>
              <w:autoSpaceDE w:val="0"/>
              <w:autoSpaceDN w:val="0"/>
              <w:adjustRightInd w:val="0"/>
              <w:cnfStyle w:val="000000100000"/>
              <w:rPr>
                <w:rFonts w:ascii="CheltenhamStd-LightCond" w:hAnsi="CheltenhamStd-LightCond" w:cs="CheltenhamStd-LightCond"/>
                <w:sz w:val="20"/>
                <w:szCs w:val="20"/>
              </w:rPr>
            </w:pPr>
          </w:p>
          <w:p w:rsidR="004E6BCB" w:rsidRDefault="004E6BCB" w:rsidP="001175FA">
            <w:pPr>
              <w:autoSpaceDE w:val="0"/>
              <w:autoSpaceDN w:val="0"/>
              <w:adjustRightInd w:val="0"/>
              <w:cnfStyle w:val="000000100000"/>
              <w:rPr>
                <w:rFonts w:ascii="CheltenhamStd-LightCond" w:hAnsi="CheltenhamStd-LightCond" w:cs="CheltenhamStd-LightCond"/>
                <w:sz w:val="20"/>
                <w:szCs w:val="20"/>
              </w:rPr>
            </w:pPr>
            <w:proofErr w:type="gramStart"/>
            <w:r w:rsidRPr="001175FA">
              <w:rPr>
                <w:rFonts w:ascii="CheltenhamStd-LightCond" w:hAnsi="CheltenhamStd-LightCond" w:cs="CheltenhamStd-LightCond"/>
                <w:sz w:val="20"/>
                <w:szCs w:val="20"/>
              </w:rPr>
              <w:t>nociones</w:t>
            </w:r>
            <w:proofErr w:type="gramEnd"/>
            <w:r w:rsidRPr="001175FA">
              <w:rPr>
                <w:rFonts w:ascii="CheltenhamStd-LightCond" w:hAnsi="CheltenhamStd-LightCond" w:cs="CheltenhamStd-LightCond"/>
                <w:sz w:val="20"/>
                <w:szCs w:val="20"/>
              </w:rPr>
              <w:t xml:space="preserve"> básicas relacionadas con el manejo de información como población, muestra, variable aleatoria, distribución de frecuencias,</w:t>
            </w:r>
            <w:r w:rsidR="00A8793D" w:rsidRPr="001175FA">
              <w:rPr>
                <w:rFonts w:ascii="CheltenhamStd-LightCond" w:hAnsi="CheltenhamStd-LightCond" w:cs="CheltenhamStd-LightCond"/>
                <w:sz w:val="20"/>
                <w:szCs w:val="20"/>
              </w:rPr>
              <w:t xml:space="preserve"> </w:t>
            </w:r>
            <w:r w:rsidRPr="001175FA">
              <w:rPr>
                <w:rFonts w:ascii="CheltenhamStd-LightCond" w:hAnsi="CheltenhamStd-LightCond" w:cs="CheltenhamStd-LightCond"/>
                <w:sz w:val="20"/>
                <w:szCs w:val="20"/>
              </w:rPr>
              <w:t>parámetros y estadígrafos).</w:t>
            </w:r>
          </w:p>
          <w:p w:rsidR="001175FA" w:rsidRPr="001175FA" w:rsidRDefault="001175FA" w:rsidP="001175FA">
            <w:pPr>
              <w:autoSpaceDE w:val="0"/>
              <w:autoSpaceDN w:val="0"/>
              <w:adjustRightInd w:val="0"/>
              <w:cnfStyle w:val="000000100000"/>
              <w:rPr>
                <w:rFonts w:ascii="CheltenhamStd-LightCond" w:hAnsi="CheltenhamStd-LightCond" w:cs="CheltenhamStd-LightCond"/>
                <w:sz w:val="20"/>
                <w:szCs w:val="20"/>
              </w:rPr>
            </w:pPr>
          </w:p>
          <w:p w:rsidR="004E6BCB" w:rsidRPr="001175FA" w:rsidRDefault="004E6BCB" w:rsidP="001175FA">
            <w:pPr>
              <w:autoSpaceDE w:val="0"/>
              <w:autoSpaceDN w:val="0"/>
              <w:adjustRightInd w:val="0"/>
              <w:cnfStyle w:val="000000100000"/>
            </w:pPr>
            <w:proofErr w:type="gramStart"/>
            <w:r w:rsidRPr="001175FA">
              <w:rPr>
                <w:rFonts w:ascii="CheltenhamStd-LightCond" w:hAnsi="CheltenhamStd-LightCond" w:cs="CheltenhamStd-LightCond"/>
                <w:sz w:val="20"/>
                <w:szCs w:val="20"/>
              </w:rPr>
              <w:lastRenderedPageBreak/>
              <w:t>conceptos</w:t>
            </w:r>
            <w:proofErr w:type="gramEnd"/>
            <w:r w:rsidRPr="001175FA">
              <w:rPr>
                <w:rFonts w:ascii="CheltenhamStd-LightCond" w:hAnsi="CheltenhamStd-LightCond" w:cs="CheltenhamStd-LightCond"/>
                <w:sz w:val="20"/>
                <w:szCs w:val="20"/>
              </w:rPr>
              <w:t xml:space="preserve"> de probabilidad</w:t>
            </w:r>
            <w:r w:rsidR="00A8793D" w:rsidRPr="001175FA">
              <w:rPr>
                <w:rFonts w:ascii="CheltenhamStd-LightCond" w:hAnsi="CheltenhamStd-LightCond" w:cs="CheltenhamStd-LightCond"/>
                <w:sz w:val="20"/>
                <w:szCs w:val="20"/>
              </w:rPr>
              <w:t xml:space="preserve"> </w:t>
            </w:r>
            <w:r w:rsidRPr="001175FA">
              <w:rPr>
                <w:rFonts w:ascii="CheltenhamStd-LightCond" w:hAnsi="CheltenhamStd-LightCond" w:cs="CheltenhamStd-LightCond"/>
                <w:sz w:val="20"/>
                <w:szCs w:val="20"/>
              </w:rPr>
              <w:t>condicional e independencia de</w:t>
            </w:r>
            <w:r w:rsidR="00A8793D" w:rsidRPr="001175FA">
              <w:rPr>
                <w:rFonts w:ascii="CheltenhamStd-LightCond" w:hAnsi="CheltenhamStd-LightCond" w:cs="CheltenhamStd-LightCond"/>
                <w:sz w:val="20"/>
                <w:szCs w:val="20"/>
              </w:rPr>
              <w:t xml:space="preserve"> </w:t>
            </w:r>
            <w:r w:rsidRPr="001175FA">
              <w:rPr>
                <w:rFonts w:ascii="CheltenhamStd-LightCond" w:hAnsi="CheltenhamStd-LightCond" w:cs="CheltenhamStd-LightCond"/>
                <w:sz w:val="20"/>
                <w:szCs w:val="20"/>
              </w:rPr>
              <w:t>eventos.</w:t>
            </w:r>
          </w:p>
        </w:tc>
        <w:tc>
          <w:tcPr>
            <w:tcW w:w="1990" w:type="dxa"/>
          </w:tcPr>
          <w:p w:rsidR="00B074C5" w:rsidRPr="00222588" w:rsidRDefault="001B383F" w:rsidP="00A8793D">
            <w:pPr>
              <w:autoSpaceDE w:val="0"/>
              <w:autoSpaceDN w:val="0"/>
              <w:adjustRightInd w:val="0"/>
              <w:cnfStyle w:val="000000100000"/>
            </w:pPr>
            <w:proofErr w:type="gramStart"/>
            <w:r w:rsidRPr="00222588">
              <w:rPr>
                <w:rFonts w:ascii="CheltenhamStd-LightCond" w:hAnsi="CheltenhamStd-LightCond" w:cs="CheltenhamStd-LightCond"/>
                <w:sz w:val="20"/>
                <w:szCs w:val="20"/>
              </w:rPr>
              <w:lastRenderedPageBreak/>
              <w:t>l</w:t>
            </w:r>
            <w:r w:rsidR="00A8793D" w:rsidRPr="00222588">
              <w:rPr>
                <w:rFonts w:ascii="CheltenhamStd-LightCond" w:hAnsi="CheltenhamStd-LightCond" w:cs="CheltenhamStd-LightCond"/>
                <w:sz w:val="20"/>
                <w:szCs w:val="20"/>
              </w:rPr>
              <w:t>a</w:t>
            </w:r>
            <w:proofErr w:type="gramEnd"/>
            <w:r w:rsidR="004E6BCB" w:rsidRPr="00222588">
              <w:rPr>
                <w:rFonts w:ascii="CheltenhamStd-LightCond" w:hAnsi="CheltenhamStd-LightCond" w:cs="CheltenhamStd-LightCond"/>
                <w:sz w:val="20"/>
                <w:szCs w:val="20"/>
              </w:rPr>
              <w:t xml:space="preserve"> noción de derivada</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como razón de cambio y como valor</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de la pendiente de la tangente</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a una curva y desarrollo métodos</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para hallar las derivadas de algunas</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funciones básicas en contextos matemáticos</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 xml:space="preserve">y no matemáticos. </w:t>
            </w:r>
          </w:p>
        </w:tc>
      </w:tr>
      <w:tr w:rsidR="00FB7A1C" w:rsidRPr="00222588" w:rsidTr="00350323">
        <w:tc>
          <w:tcPr>
            <w:cnfStyle w:val="001000000000"/>
            <w:tcW w:w="2223" w:type="dxa"/>
          </w:tcPr>
          <w:p w:rsidR="004E6BCB" w:rsidRPr="00222588" w:rsidRDefault="004E6BCB" w:rsidP="004E6BCB">
            <w:r w:rsidRPr="00222588">
              <w:rPr>
                <w:rFonts w:ascii="CheltenhamStd-LightCond" w:hAnsi="CheltenhamStd-LightCond" w:cs="CheltenhamStd-LightCond"/>
                <w:sz w:val="20"/>
                <w:szCs w:val="20"/>
              </w:rPr>
              <w:lastRenderedPageBreak/>
              <w:t>Refuto</w:t>
            </w:r>
          </w:p>
        </w:tc>
        <w:tc>
          <w:tcPr>
            <w:tcW w:w="2252" w:type="dxa"/>
          </w:tcPr>
          <w:p w:rsidR="00B074C5" w:rsidRPr="00222588" w:rsidRDefault="00B074C5" w:rsidP="004E6BCB">
            <w:pPr>
              <w:cnfStyle w:val="000000000000"/>
            </w:pPr>
          </w:p>
        </w:tc>
        <w:tc>
          <w:tcPr>
            <w:tcW w:w="2253" w:type="dxa"/>
          </w:tcPr>
          <w:p w:rsidR="00B074C5" w:rsidRPr="00222588" w:rsidRDefault="00B074C5" w:rsidP="004E6BCB">
            <w:pPr>
              <w:cnfStyle w:val="000000000000"/>
            </w:pPr>
          </w:p>
        </w:tc>
        <w:tc>
          <w:tcPr>
            <w:tcW w:w="2252" w:type="dxa"/>
          </w:tcPr>
          <w:p w:rsidR="00B074C5" w:rsidRPr="00222588" w:rsidRDefault="00B074C5" w:rsidP="004E6BCB">
            <w:pPr>
              <w:cnfStyle w:val="000000000000"/>
            </w:pPr>
          </w:p>
        </w:tc>
        <w:tc>
          <w:tcPr>
            <w:tcW w:w="2252" w:type="dxa"/>
          </w:tcPr>
          <w:p w:rsidR="00B074C5" w:rsidRPr="00222588" w:rsidRDefault="009662BB" w:rsidP="00A8793D">
            <w:pPr>
              <w:autoSpaceDE w:val="0"/>
              <w:autoSpaceDN w:val="0"/>
              <w:adjustRightInd w:val="0"/>
              <w:cnfStyle w:val="000000000000"/>
            </w:pPr>
            <w:proofErr w:type="gramStart"/>
            <w:r w:rsidRPr="00222588">
              <w:rPr>
                <w:rFonts w:ascii="CheltenhamStd-LightCond" w:hAnsi="CheltenhamStd-LightCond" w:cs="CheltenhamStd-LightCond"/>
                <w:sz w:val="20"/>
                <w:szCs w:val="20"/>
              </w:rPr>
              <w:t>i</w:t>
            </w:r>
            <w:r w:rsidR="00350323" w:rsidRPr="00222588">
              <w:rPr>
                <w:rFonts w:ascii="CheltenhamStd-LightCond" w:hAnsi="CheltenhamStd-LightCond" w:cs="CheltenhamStd-LightCond"/>
                <w:sz w:val="20"/>
                <w:szCs w:val="20"/>
              </w:rPr>
              <w:t>nferencias</w:t>
            </w:r>
            <w:proofErr w:type="gramEnd"/>
            <w:r w:rsidR="004E6BCB" w:rsidRPr="00222588">
              <w:rPr>
                <w:rFonts w:ascii="CheltenhamStd-LightCond" w:hAnsi="CheltenhamStd-LightCond" w:cs="CheltenhamStd-LightCond"/>
                <w:sz w:val="20"/>
                <w:szCs w:val="20"/>
              </w:rPr>
              <w:t xml:space="preserve"> basadas</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en razonamientos estadísticos a</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partir de resultados de estudios publicados</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en los medios o diseñados</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en el ámbito escolar.</w:t>
            </w:r>
          </w:p>
        </w:tc>
        <w:tc>
          <w:tcPr>
            <w:tcW w:w="1990" w:type="dxa"/>
          </w:tcPr>
          <w:p w:rsidR="00B074C5" w:rsidRPr="00222588" w:rsidRDefault="00B074C5" w:rsidP="004E6BCB">
            <w:pPr>
              <w:cnfStyle w:val="000000000000"/>
            </w:pPr>
          </w:p>
        </w:tc>
      </w:tr>
      <w:tr w:rsidR="00FB7A1C" w:rsidRPr="00222588" w:rsidTr="00350323">
        <w:trPr>
          <w:cnfStyle w:val="000000100000"/>
        </w:trPr>
        <w:tc>
          <w:tcPr>
            <w:cnfStyle w:val="001000000000"/>
            <w:tcW w:w="2223" w:type="dxa"/>
          </w:tcPr>
          <w:p w:rsidR="00B074C5" w:rsidRPr="00222588" w:rsidRDefault="004E6BCB" w:rsidP="004E6BCB">
            <w:r w:rsidRPr="00222588">
              <w:rPr>
                <w:rFonts w:ascii="CheltenhamStd-LightCond" w:hAnsi="CheltenhamStd-LightCond" w:cs="CheltenhamStd-LightCond"/>
                <w:sz w:val="20"/>
                <w:szCs w:val="20"/>
              </w:rPr>
              <w:t>Propongo</w:t>
            </w:r>
          </w:p>
        </w:tc>
        <w:tc>
          <w:tcPr>
            <w:tcW w:w="2252" w:type="dxa"/>
          </w:tcPr>
          <w:p w:rsidR="00B074C5" w:rsidRPr="00222588" w:rsidRDefault="00B074C5" w:rsidP="004E6BCB">
            <w:pPr>
              <w:cnfStyle w:val="000000100000"/>
            </w:pPr>
          </w:p>
        </w:tc>
        <w:tc>
          <w:tcPr>
            <w:tcW w:w="2253" w:type="dxa"/>
          </w:tcPr>
          <w:p w:rsidR="00B074C5" w:rsidRPr="00222588" w:rsidRDefault="00B074C5" w:rsidP="004E6BCB">
            <w:pPr>
              <w:cnfStyle w:val="000000100000"/>
            </w:pPr>
          </w:p>
        </w:tc>
        <w:tc>
          <w:tcPr>
            <w:tcW w:w="2252" w:type="dxa"/>
          </w:tcPr>
          <w:p w:rsidR="00B074C5" w:rsidRPr="00222588" w:rsidRDefault="00B074C5" w:rsidP="004E6BCB">
            <w:pPr>
              <w:cnfStyle w:val="000000100000"/>
            </w:pPr>
          </w:p>
        </w:tc>
        <w:tc>
          <w:tcPr>
            <w:tcW w:w="2252" w:type="dxa"/>
          </w:tcPr>
          <w:p w:rsidR="00B074C5" w:rsidRPr="00222588" w:rsidRDefault="009662BB" w:rsidP="00A8793D">
            <w:pPr>
              <w:autoSpaceDE w:val="0"/>
              <w:autoSpaceDN w:val="0"/>
              <w:adjustRightInd w:val="0"/>
              <w:cnfStyle w:val="000000100000"/>
            </w:pPr>
            <w:proofErr w:type="gramStart"/>
            <w:r w:rsidRPr="00222588">
              <w:rPr>
                <w:rFonts w:ascii="CheltenhamStd-LightCond" w:hAnsi="CheltenhamStd-LightCond" w:cs="CheltenhamStd-LightCond"/>
                <w:sz w:val="20"/>
                <w:szCs w:val="20"/>
              </w:rPr>
              <w:t>i</w:t>
            </w:r>
            <w:r w:rsidR="00350323" w:rsidRPr="00222588">
              <w:rPr>
                <w:rFonts w:ascii="CheltenhamStd-LightCond" w:hAnsi="CheltenhamStd-LightCond" w:cs="CheltenhamStd-LightCond"/>
                <w:sz w:val="20"/>
                <w:szCs w:val="20"/>
              </w:rPr>
              <w:t>nferencias</w:t>
            </w:r>
            <w:proofErr w:type="gramEnd"/>
            <w:r w:rsidR="004E6BCB" w:rsidRPr="00222588">
              <w:rPr>
                <w:rFonts w:ascii="CheltenhamStd-LightCond" w:hAnsi="CheltenhamStd-LightCond" w:cs="CheltenhamStd-LightCond"/>
                <w:sz w:val="20"/>
                <w:szCs w:val="20"/>
              </w:rPr>
              <w:t xml:space="preserve"> a partir del estudio</w:t>
            </w:r>
            <w:r w:rsidR="00A8793D" w:rsidRPr="00222588">
              <w:rPr>
                <w:rFonts w:ascii="CheltenhamStd-LightCond" w:hAnsi="CheltenhamStd-LightCond" w:cs="CheltenhamStd-LightCond"/>
                <w:sz w:val="20"/>
                <w:szCs w:val="20"/>
              </w:rPr>
              <w:t xml:space="preserve"> </w:t>
            </w:r>
            <w:r w:rsidR="004E6BCB" w:rsidRPr="00222588">
              <w:rPr>
                <w:rFonts w:ascii="CheltenhamStd-LightCond" w:hAnsi="CheltenhamStd-LightCond" w:cs="CheltenhamStd-LightCond"/>
                <w:sz w:val="20"/>
                <w:szCs w:val="20"/>
              </w:rPr>
              <w:t>de muestras probabilísticas.</w:t>
            </w:r>
          </w:p>
        </w:tc>
        <w:tc>
          <w:tcPr>
            <w:tcW w:w="1990" w:type="dxa"/>
          </w:tcPr>
          <w:p w:rsidR="00B074C5" w:rsidRPr="00222588" w:rsidRDefault="00B074C5" w:rsidP="004E6BCB">
            <w:pPr>
              <w:cnfStyle w:val="000000100000"/>
            </w:pPr>
          </w:p>
        </w:tc>
      </w:tr>
    </w:tbl>
    <w:p w:rsidR="004C542A" w:rsidRDefault="004C542A"/>
    <w:p w:rsidR="004C542A" w:rsidRPr="004C542A" w:rsidRDefault="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RPr="00222588" w:rsidTr="00306493">
        <w:tc>
          <w:tcPr>
            <w:tcW w:w="4382" w:type="dxa"/>
          </w:tcPr>
          <w:p w:rsidR="004C542A" w:rsidRPr="00222588" w:rsidRDefault="004C542A" w:rsidP="00306493">
            <w:pPr>
              <w:rPr>
                <w:color w:val="000000" w:themeColor="text1"/>
              </w:rPr>
            </w:pPr>
            <w:r w:rsidRPr="00222588">
              <w:rPr>
                <w:color w:val="000000" w:themeColor="text1"/>
              </w:rPr>
              <w:t xml:space="preserve">CONCEPTUALES  SABER </w:t>
            </w:r>
          </w:p>
        </w:tc>
        <w:tc>
          <w:tcPr>
            <w:tcW w:w="4382" w:type="dxa"/>
          </w:tcPr>
          <w:p w:rsidR="004C542A" w:rsidRPr="00222588" w:rsidRDefault="004C542A" w:rsidP="00306493">
            <w:pPr>
              <w:rPr>
                <w:color w:val="000000" w:themeColor="text1"/>
              </w:rPr>
            </w:pPr>
            <w:r w:rsidRPr="00222588">
              <w:rPr>
                <w:color w:val="000000" w:themeColor="text1"/>
              </w:rPr>
              <w:t xml:space="preserve">PROCEDIMENTALES  HACER </w:t>
            </w:r>
          </w:p>
        </w:tc>
        <w:tc>
          <w:tcPr>
            <w:tcW w:w="4382" w:type="dxa"/>
          </w:tcPr>
          <w:p w:rsidR="004C542A" w:rsidRPr="00222588" w:rsidRDefault="004C542A" w:rsidP="00306493">
            <w:pPr>
              <w:rPr>
                <w:color w:val="000000" w:themeColor="text1"/>
              </w:rPr>
            </w:pPr>
            <w:r w:rsidRPr="00222588">
              <w:rPr>
                <w:color w:val="000000" w:themeColor="text1"/>
              </w:rPr>
              <w:t xml:space="preserve">ACTITUDINALES SER </w:t>
            </w:r>
          </w:p>
        </w:tc>
      </w:tr>
      <w:tr w:rsidR="00222588" w:rsidRPr="00222588" w:rsidTr="00306493">
        <w:tc>
          <w:tcPr>
            <w:tcW w:w="4382" w:type="dxa"/>
          </w:tcPr>
          <w:p w:rsidR="00222588" w:rsidRPr="00222588" w:rsidRDefault="00222588" w:rsidP="00A47730">
            <w:pPr>
              <w:rPr>
                <w:color w:val="000000" w:themeColor="text1"/>
              </w:rPr>
            </w:pPr>
            <w:r w:rsidRPr="00222588">
              <w:rPr>
                <w:rFonts w:ascii="CheltenhamStd-LightCond" w:hAnsi="CheltenhamStd-LightCond" w:cs="CheltenhamStd-LightCond"/>
                <w:color w:val="000000" w:themeColor="text1"/>
                <w:sz w:val="20"/>
                <w:szCs w:val="20"/>
              </w:rPr>
              <w:t>Analizo representaciones decimales de los  números reales para diferenciar entre racionales e irracionales.</w:t>
            </w:r>
          </w:p>
        </w:tc>
        <w:tc>
          <w:tcPr>
            <w:tcW w:w="4382" w:type="dxa"/>
          </w:tcPr>
          <w:p w:rsidR="00222588" w:rsidRPr="00222588" w:rsidRDefault="00222588" w:rsidP="00A47730">
            <w:pPr>
              <w:autoSpaceDE w:val="0"/>
              <w:autoSpaceDN w:val="0"/>
              <w:adjustRightInd w:val="0"/>
              <w:rPr>
                <w:color w:val="000000" w:themeColor="text1"/>
              </w:rPr>
            </w:pPr>
            <w:r w:rsidRPr="00222588">
              <w:rPr>
                <w:rFonts w:ascii="CheltenhamStd-LightCond" w:hAnsi="CheltenhamStd-LightCond" w:cs="CheltenhamStd-LightCond"/>
                <w:color w:val="000000" w:themeColor="text1"/>
                <w:sz w:val="20"/>
                <w:szCs w:val="20"/>
              </w:rPr>
              <w:t>Utilizo argumentos de la teoría de números para justificar relaciones que involucran números naturales</w:t>
            </w:r>
          </w:p>
        </w:tc>
        <w:tc>
          <w:tcPr>
            <w:tcW w:w="4382" w:type="dxa"/>
          </w:tcPr>
          <w:p w:rsidR="00222588" w:rsidRPr="00222588" w:rsidRDefault="00222588" w:rsidP="00222588">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Participo</w:t>
            </w:r>
            <w:r w:rsidRPr="00222588">
              <w:rPr>
                <w:rFonts w:ascii="CheltenhamStd-LightCond" w:hAnsi="CheltenhamStd-LightCond" w:cs="CheltenhamStd-LightCond"/>
                <w:color w:val="000000" w:themeColor="text1"/>
                <w:sz w:val="20"/>
                <w:szCs w:val="20"/>
              </w:rPr>
              <w:t xml:space="preserve"> activamente en los procesos de trabajo en equipo.</w:t>
            </w:r>
          </w:p>
        </w:tc>
      </w:tr>
      <w:tr w:rsidR="00222588" w:rsidRPr="00222588" w:rsidTr="00306493">
        <w:tc>
          <w:tcPr>
            <w:tcW w:w="4382" w:type="dxa"/>
          </w:tcPr>
          <w:p w:rsidR="00222588" w:rsidRPr="00222588" w:rsidRDefault="00222588" w:rsidP="00306493">
            <w:pPr>
              <w:rPr>
                <w:color w:val="000000" w:themeColor="text1"/>
              </w:rPr>
            </w:pPr>
            <w:r w:rsidRPr="00222588">
              <w:rPr>
                <w:rFonts w:ascii="CheltenhamStd-LightCond" w:hAnsi="CheltenhamStd-LightCond" w:cs="CheltenhamStd-LightCond"/>
                <w:color w:val="000000" w:themeColor="text1"/>
                <w:sz w:val="20"/>
                <w:szCs w:val="20"/>
              </w:rPr>
              <w:t xml:space="preserve">Analizo las relaciones y propiedades entre las expresiones algebraicas y las gráficas de funciones </w:t>
            </w:r>
            <w:proofErr w:type="spellStart"/>
            <w:r w:rsidRPr="00222588">
              <w:rPr>
                <w:rFonts w:ascii="CheltenhamStd-LightCond" w:hAnsi="CheltenhamStd-LightCond" w:cs="CheltenhamStd-LightCond"/>
                <w:color w:val="000000" w:themeColor="text1"/>
                <w:sz w:val="20"/>
                <w:szCs w:val="20"/>
              </w:rPr>
              <w:t>polinómicas</w:t>
            </w:r>
            <w:proofErr w:type="spellEnd"/>
            <w:r w:rsidRPr="00222588">
              <w:rPr>
                <w:rFonts w:ascii="CheltenhamStd-LightCond" w:hAnsi="CheltenhamStd-LightCond" w:cs="CheltenhamStd-LightCond"/>
                <w:color w:val="000000" w:themeColor="text1"/>
                <w:sz w:val="20"/>
                <w:szCs w:val="20"/>
              </w:rPr>
              <w:t xml:space="preserve"> y racionales y de sus derivadas.</w:t>
            </w:r>
          </w:p>
        </w:tc>
        <w:tc>
          <w:tcPr>
            <w:tcW w:w="4382" w:type="dxa"/>
          </w:tcPr>
          <w:p w:rsidR="00222588" w:rsidRPr="00222588" w:rsidRDefault="00222588" w:rsidP="00306493">
            <w:pPr>
              <w:rPr>
                <w:color w:val="000000" w:themeColor="text1"/>
              </w:rPr>
            </w:pPr>
            <w:r w:rsidRPr="00222588">
              <w:rPr>
                <w:rFonts w:ascii="CheltenhamStd-LightCond" w:hAnsi="CheltenhamStd-LightCond" w:cs="CheltenhamStd-LightCond"/>
                <w:color w:val="000000" w:themeColor="text1"/>
                <w:sz w:val="20"/>
                <w:szCs w:val="20"/>
              </w:rPr>
              <w:t>Utilizo las técnicas de aproximación en procesos infinitos numéricos.</w:t>
            </w:r>
          </w:p>
        </w:tc>
        <w:tc>
          <w:tcPr>
            <w:tcW w:w="4382" w:type="dxa"/>
          </w:tcPr>
          <w:p w:rsidR="00222588" w:rsidRPr="00222588" w:rsidRDefault="00222588" w:rsidP="00222588">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Valoro el estudio de las matemáticas como una herramienta que facilita la solución de situaciones cotidianas.</w:t>
            </w:r>
          </w:p>
        </w:tc>
      </w:tr>
      <w:tr w:rsidR="00222588" w:rsidRPr="00222588" w:rsidTr="00306493">
        <w:tc>
          <w:tcPr>
            <w:tcW w:w="4382" w:type="dxa"/>
          </w:tcPr>
          <w:p w:rsidR="00222588" w:rsidRPr="00222588" w:rsidRDefault="00222588" w:rsidP="00BF4F01">
            <w:pPr>
              <w:rPr>
                <w:color w:val="000000" w:themeColor="text1"/>
              </w:rPr>
            </w:pPr>
            <w:r w:rsidRPr="00222588">
              <w:rPr>
                <w:rFonts w:ascii="CheltenhamStd-LightCond" w:hAnsi="CheltenhamStd-LightCond" w:cs="CheltenhamStd-LightCond"/>
                <w:color w:val="000000" w:themeColor="text1"/>
                <w:sz w:val="20"/>
                <w:szCs w:val="20"/>
              </w:rPr>
              <w:t xml:space="preserve">Reconozco la densidad e </w:t>
            </w:r>
            <w:proofErr w:type="spellStart"/>
            <w:r w:rsidRPr="00222588">
              <w:rPr>
                <w:rFonts w:ascii="CheltenhamStd-LightCond" w:hAnsi="CheltenhamStd-LightCond" w:cs="CheltenhamStd-LightCond"/>
                <w:color w:val="000000" w:themeColor="text1"/>
                <w:sz w:val="20"/>
                <w:szCs w:val="20"/>
              </w:rPr>
              <w:t>incompletitud</w:t>
            </w:r>
            <w:proofErr w:type="spellEnd"/>
            <w:r w:rsidRPr="00222588">
              <w:rPr>
                <w:rFonts w:ascii="CheltenhamStd-LightCond" w:hAnsi="CheltenhamStd-LightCond" w:cs="CheltenhamStd-LightCond"/>
                <w:color w:val="000000" w:themeColor="text1"/>
                <w:sz w:val="20"/>
                <w:szCs w:val="20"/>
              </w:rPr>
              <w:t xml:space="preserve"> de los números racionales a través de métodos numéricos, geométricos y algebraicos.</w:t>
            </w:r>
          </w:p>
        </w:tc>
        <w:tc>
          <w:tcPr>
            <w:tcW w:w="4382" w:type="dxa"/>
          </w:tcPr>
          <w:p w:rsidR="00222588" w:rsidRPr="00222588" w:rsidRDefault="00222588" w:rsidP="002145B7">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Modelo fenómenos periódicos del mundo real usando relaciones y funciones trigonométricas.</w:t>
            </w:r>
          </w:p>
          <w:p w:rsidR="00222588" w:rsidRPr="00222588" w:rsidRDefault="00222588" w:rsidP="00FB7A1C">
            <w:pPr>
              <w:autoSpaceDE w:val="0"/>
              <w:autoSpaceDN w:val="0"/>
              <w:adjustRightInd w:val="0"/>
              <w:rPr>
                <w:color w:val="000000" w:themeColor="text1"/>
              </w:rPr>
            </w:pPr>
          </w:p>
        </w:tc>
        <w:tc>
          <w:tcPr>
            <w:tcW w:w="4382" w:type="dxa"/>
          </w:tcPr>
          <w:p w:rsidR="00222588" w:rsidRPr="00222588" w:rsidRDefault="00222588" w:rsidP="00222588">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Propongo actividades que dinamicen la enseñanza y el aprendizaje de los conceptos matemáticos.</w:t>
            </w:r>
          </w:p>
        </w:tc>
      </w:tr>
      <w:tr w:rsidR="00222588" w:rsidRPr="00222588" w:rsidTr="00306493">
        <w:tc>
          <w:tcPr>
            <w:tcW w:w="4382" w:type="dxa"/>
          </w:tcPr>
          <w:p w:rsidR="00222588" w:rsidRPr="00222588" w:rsidRDefault="00222588" w:rsidP="00306493">
            <w:pPr>
              <w:rPr>
                <w:color w:val="000000" w:themeColor="text1"/>
              </w:rPr>
            </w:pPr>
            <w:r w:rsidRPr="00222588">
              <w:rPr>
                <w:rFonts w:ascii="CheltenhamStd-LightCond" w:hAnsi="CheltenhamStd-LightCond" w:cs="CheltenhamStd-LightCond"/>
                <w:color w:val="000000" w:themeColor="text1"/>
                <w:sz w:val="20"/>
                <w:szCs w:val="20"/>
              </w:rPr>
              <w:t>Reconozco curvas y o lugares geométricos.</w:t>
            </w:r>
          </w:p>
        </w:tc>
        <w:tc>
          <w:tcPr>
            <w:tcW w:w="4382" w:type="dxa"/>
          </w:tcPr>
          <w:p w:rsidR="00222588" w:rsidRPr="00222588" w:rsidRDefault="00222588" w:rsidP="002145B7">
            <w:pPr>
              <w:autoSpaceDE w:val="0"/>
              <w:autoSpaceDN w:val="0"/>
              <w:adjustRightInd w:val="0"/>
              <w:rPr>
                <w:color w:val="000000" w:themeColor="text1"/>
              </w:rPr>
            </w:pPr>
            <w:r w:rsidRPr="00222588">
              <w:rPr>
                <w:rFonts w:ascii="CheltenhamStd-LightCond" w:hAnsi="CheltenhamStd-LightCond" w:cs="CheltenhamStd-LightCond"/>
                <w:color w:val="000000" w:themeColor="text1"/>
                <w:sz w:val="20"/>
                <w:szCs w:val="20"/>
              </w:rPr>
              <w:t>Modelo situaciones de variación periódica con funciones trigonométricas e interpreto y utilizo sus derivadas.</w:t>
            </w:r>
          </w:p>
        </w:tc>
        <w:tc>
          <w:tcPr>
            <w:tcW w:w="4382" w:type="dxa"/>
          </w:tcPr>
          <w:p w:rsidR="00222588" w:rsidRPr="00222588" w:rsidRDefault="00222588" w:rsidP="00222588">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Respeto a los compañeros, docentes y demás miembros de la comunidad educativa.</w:t>
            </w:r>
          </w:p>
        </w:tc>
      </w:tr>
      <w:tr w:rsidR="00222588" w:rsidRPr="00222588" w:rsidTr="00306493">
        <w:tc>
          <w:tcPr>
            <w:tcW w:w="4382" w:type="dxa"/>
          </w:tcPr>
          <w:p w:rsidR="00222588" w:rsidRPr="00222588" w:rsidRDefault="00222588" w:rsidP="00862139">
            <w:pPr>
              <w:rPr>
                <w:color w:val="000000" w:themeColor="text1"/>
              </w:rPr>
            </w:pPr>
            <w:r w:rsidRPr="00222588">
              <w:rPr>
                <w:rFonts w:ascii="CheltenhamStd-LightCond" w:hAnsi="CheltenhamStd-LightCond" w:cs="CheltenhamStd-LightCond"/>
                <w:color w:val="000000" w:themeColor="text1"/>
                <w:sz w:val="20"/>
                <w:szCs w:val="20"/>
              </w:rPr>
              <w:t xml:space="preserve">Comparo las propiedades de los números (naturales, enteros, racionales y reales) y las </w:t>
            </w:r>
            <w:r w:rsidRPr="00222588">
              <w:rPr>
                <w:rFonts w:ascii="CheltenhamStd-LightCond" w:hAnsi="CheltenhamStd-LightCond" w:cs="CheltenhamStd-LightCond"/>
                <w:color w:val="000000" w:themeColor="text1"/>
                <w:sz w:val="20"/>
                <w:szCs w:val="20"/>
              </w:rPr>
              <w:lastRenderedPageBreak/>
              <w:t>de sus relaciones y operaciones para construir, manejar y utilizar apropiadamente los distintos sistemas numéricos.</w:t>
            </w:r>
          </w:p>
        </w:tc>
        <w:tc>
          <w:tcPr>
            <w:tcW w:w="4382" w:type="dxa"/>
          </w:tcPr>
          <w:p w:rsidR="00222588" w:rsidRPr="00222588" w:rsidRDefault="00222588" w:rsidP="00862139">
            <w:pPr>
              <w:autoSpaceDE w:val="0"/>
              <w:autoSpaceDN w:val="0"/>
              <w:adjustRightInd w:val="0"/>
              <w:rPr>
                <w:color w:val="000000" w:themeColor="text1"/>
              </w:rPr>
            </w:pPr>
            <w:r w:rsidRPr="00222588">
              <w:rPr>
                <w:rFonts w:ascii="CheltenhamStd-LightCond" w:hAnsi="CheltenhamStd-LightCond" w:cs="CheltenhamStd-LightCond"/>
                <w:color w:val="000000" w:themeColor="text1"/>
                <w:sz w:val="20"/>
                <w:szCs w:val="20"/>
              </w:rPr>
              <w:lastRenderedPageBreak/>
              <w:t xml:space="preserve">Diseño estrategias para abordar situaciones de medición que requieran grados de </w:t>
            </w:r>
            <w:r w:rsidRPr="00222588">
              <w:rPr>
                <w:rFonts w:ascii="CheltenhamStd-LightCond" w:hAnsi="CheltenhamStd-LightCond" w:cs="CheltenhamStd-LightCond"/>
                <w:color w:val="000000" w:themeColor="text1"/>
                <w:sz w:val="20"/>
                <w:szCs w:val="20"/>
              </w:rPr>
              <w:lastRenderedPageBreak/>
              <w:t>precisión específicos.</w:t>
            </w:r>
          </w:p>
        </w:tc>
        <w:tc>
          <w:tcPr>
            <w:tcW w:w="4382" w:type="dxa"/>
          </w:tcPr>
          <w:p w:rsidR="00222588" w:rsidRPr="00222588" w:rsidRDefault="00222588" w:rsidP="00222588">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lastRenderedPageBreak/>
              <w:t xml:space="preserve">Presento oportunamente los materiales necesarios para el desarrollo de las </w:t>
            </w:r>
            <w:r>
              <w:rPr>
                <w:rFonts w:ascii="CheltenhamStd-LightCond" w:hAnsi="CheltenhamStd-LightCond" w:cs="CheltenhamStd-LightCond"/>
                <w:color w:val="000000" w:themeColor="text1"/>
                <w:sz w:val="20"/>
                <w:szCs w:val="20"/>
              </w:rPr>
              <w:lastRenderedPageBreak/>
              <w:t>actividades.</w:t>
            </w:r>
          </w:p>
        </w:tc>
      </w:tr>
      <w:tr w:rsidR="00222588" w:rsidRPr="00222588" w:rsidTr="00306493">
        <w:tc>
          <w:tcPr>
            <w:tcW w:w="4382" w:type="dxa"/>
          </w:tcPr>
          <w:p w:rsidR="00222588" w:rsidRPr="00222588" w:rsidRDefault="00222588" w:rsidP="00862139">
            <w:pPr>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lastRenderedPageBreak/>
              <w:t>Comparo resultados de estudios con información estadística provenientes de medios de comunicación.</w:t>
            </w:r>
          </w:p>
        </w:tc>
        <w:tc>
          <w:tcPr>
            <w:tcW w:w="4382" w:type="dxa"/>
          </w:tcPr>
          <w:p w:rsidR="00222588" w:rsidRPr="00222588" w:rsidRDefault="00222588" w:rsidP="002F4A83">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Diseño experimentos aleatorios (de las ciencias físicas, naturales o sociales) para estudiar un problema o pregunta.</w:t>
            </w:r>
          </w:p>
        </w:tc>
        <w:tc>
          <w:tcPr>
            <w:tcW w:w="4382" w:type="dxa"/>
          </w:tcPr>
          <w:p w:rsidR="00222588" w:rsidRPr="00222588" w:rsidRDefault="009C120C" w:rsidP="00222588">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Muestro interés por las actividades académicas desarrollas en clase y por los aportes dados por el docente y los demás compañeros.</w:t>
            </w:r>
          </w:p>
        </w:tc>
      </w:tr>
      <w:tr w:rsidR="00222588" w:rsidRPr="00222588" w:rsidTr="00306493">
        <w:tc>
          <w:tcPr>
            <w:tcW w:w="4382" w:type="dxa"/>
          </w:tcPr>
          <w:p w:rsidR="00222588" w:rsidRPr="00222588" w:rsidRDefault="00222588" w:rsidP="00783CEF">
            <w:pPr>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Contrasto las propiedades de los números (naturales, enteros, racionales y reales) y las de sus relaciones y operaciones para construir, manejar y utilizar apropiadamente los distintos sistemas numéricos</w:t>
            </w:r>
          </w:p>
        </w:tc>
        <w:tc>
          <w:tcPr>
            <w:tcW w:w="4382" w:type="dxa"/>
          </w:tcPr>
          <w:p w:rsidR="00222588" w:rsidRPr="00222588" w:rsidRDefault="00222588" w:rsidP="002F4A83">
            <w:pPr>
              <w:autoSpaceDE w:val="0"/>
              <w:autoSpaceDN w:val="0"/>
              <w:adjustRightInd w:val="0"/>
              <w:rPr>
                <w:color w:val="000000" w:themeColor="text1"/>
              </w:rPr>
            </w:pPr>
            <w:r w:rsidRPr="00222588">
              <w:rPr>
                <w:rFonts w:ascii="CheltenhamStd-LightCond" w:hAnsi="CheltenhamStd-LightCond" w:cs="CheltenhamStd-LightCond"/>
                <w:color w:val="000000" w:themeColor="text1"/>
                <w:sz w:val="20"/>
                <w:szCs w:val="20"/>
              </w:rPr>
              <w:t>Resuelvo problemas en los que se usen las propiedades geométricas de figuras cónicas por medio de transformaciones de las representaciones algebraicas de esas figuras.</w:t>
            </w:r>
          </w:p>
        </w:tc>
        <w:tc>
          <w:tcPr>
            <w:tcW w:w="4382" w:type="dxa"/>
          </w:tcPr>
          <w:p w:rsidR="00222588" w:rsidRPr="00222588" w:rsidRDefault="009C120C" w:rsidP="00CA08C0">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 xml:space="preserve">Colaboro con el correcto desarrollo de las actividades a </w:t>
            </w:r>
            <w:r w:rsidR="00CA08C0">
              <w:rPr>
                <w:rFonts w:ascii="CheltenhamStd-LightCond" w:hAnsi="CheltenhamStd-LightCond" w:cs="CheltenhamStd-LightCond"/>
                <w:color w:val="000000" w:themeColor="text1"/>
                <w:sz w:val="20"/>
                <w:szCs w:val="20"/>
              </w:rPr>
              <w:t>realiza</w:t>
            </w:r>
            <w:r>
              <w:rPr>
                <w:rFonts w:ascii="CheltenhamStd-LightCond" w:hAnsi="CheltenhamStd-LightCond" w:cs="CheltenhamStd-LightCond"/>
                <w:color w:val="000000" w:themeColor="text1"/>
                <w:sz w:val="20"/>
                <w:szCs w:val="20"/>
              </w:rPr>
              <w:t>r dentro del aula.</w:t>
            </w:r>
          </w:p>
        </w:tc>
      </w:tr>
      <w:tr w:rsidR="00222588" w:rsidRPr="00222588" w:rsidTr="00306493">
        <w:tc>
          <w:tcPr>
            <w:tcW w:w="4382" w:type="dxa"/>
          </w:tcPr>
          <w:p w:rsidR="00222588" w:rsidRPr="00222588" w:rsidRDefault="00222588" w:rsidP="00D500CF">
            <w:pPr>
              <w:rPr>
                <w:color w:val="000000" w:themeColor="text1"/>
              </w:rPr>
            </w:pPr>
            <w:r w:rsidRPr="00222588">
              <w:rPr>
                <w:rFonts w:ascii="CheltenhamStd-LightCond" w:hAnsi="CheltenhamStd-LightCond" w:cs="CheltenhamStd-LightCond"/>
                <w:color w:val="000000" w:themeColor="text1"/>
                <w:sz w:val="20"/>
                <w:szCs w:val="20"/>
              </w:rPr>
              <w:t>Establezco relaciones y diferencias entre diferentes notaciones de números reales para decidir sobre su uso en una situación dada.</w:t>
            </w:r>
          </w:p>
        </w:tc>
        <w:tc>
          <w:tcPr>
            <w:tcW w:w="4382" w:type="dxa"/>
          </w:tcPr>
          <w:p w:rsidR="00222588" w:rsidRPr="00222588" w:rsidRDefault="00222588" w:rsidP="002F4A83">
            <w:pPr>
              <w:rPr>
                <w:color w:val="000000" w:themeColor="text1"/>
              </w:rPr>
            </w:pPr>
            <w:r w:rsidRPr="00222588">
              <w:rPr>
                <w:rFonts w:ascii="CheltenhamStd-LightCond" w:hAnsi="CheltenhamStd-LightCond" w:cs="CheltenhamStd-LightCond"/>
                <w:color w:val="000000" w:themeColor="text1"/>
                <w:sz w:val="20"/>
                <w:szCs w:val="20"/>
              </w:rPr>
              <w:t>Resuelvo problemas que involucren magnitudes cuyos valores medios se suelen definir indirectamente como razones entre valores de otras magnitudes, como la velocidad media, la aceleración media y la densidad media.</w:t>
            </w:r>
          </w:p>
        </w:tc>
        <w:tc>
          <w:tcPr>
            <w:tcW w:w="4382" w:type="dxa"/>
          </w:tcPr>
          <w:p w:rsidR="00222588" w:rsidRPr="00222588" w:rsidRDefault="00D162CB" w:rsidP="00306493">
            <w:pPr>
              <w:rPr>
                <w:color w:val="000000" w:themeColor="text1"/>
              </w:rPr>
            </w:pPr>
            <w:r w:rsidRPr="00CA08C0">
              <w:rPr>
                <w:rFonts w:ascii="CheltenhamStd-LightCond" w:hAnsi="CheltenhamStd-LightCond" w:cs="CheltenhamStd-LightCond"/>
                <w:color w:val="000000" w:themeColor="text1"/>
                <w:sz w:val="20"/>
                <w:szCs w:val="20"/>
              </w:rPr>
              <w:t>Colaboro con las dificultades de aprendizaje que puedan manifestar los demás compañeros de clase.</w:t>
            </w:r>
          </w:p>
        </w:tc>
      </w:tr>
      <w:tr w:rsidR="00222588" w:rsidRPr="00222588" w:rsidTr="00306493">
        <w:tc>
          <w:tcPr>
            <w:tcW w:w="4382" w:type="dxa"/>
          </w:tcPr>
          <w:p w:rsidR="00222588" w:rsidRPr="00222588" w:rsidRDefault="00222588" w:rsidP="00C75B35">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Identifico en forma visual, gráfica y algebraica algunas propiedades de las curvas que se observan en los bordes obtenidos por cortes longitudinales, diagonales y transversales en un cilindro y en un cono.</w:t>
            </w:r>
          </w:p>
        </w:tc>
        <w:tc>
          <w:tcPr>
            <w:tcW w:w="4382" w:type="dxa"/>
          </w:tcPr>
          <w:p w:rsidR="00222588" w:rsidRPr="00222588" w:rsidRDefault="00222588" w:rsidP="002F4A83">
            <w:pPr>
              <w:rPr>
                <w:color w:val="000000" w:themeColor="text1"/>
              </w:rPr>
            </w:pPr>
            <w:r w:rsidRPr="00222588">
              <w:rPr>
                <w:rFonts w:ascii="CheltenhamStd-LightCond" w:hAnsi="CheltenhamStd-LightCond" w:cs="CheltenhamStd-LightCond"/>
                <w:color w:val="000000" w:themeColor="text1"/>
                <w:sz w:val="20"/>
                <w:szCs w:val="20"/>
              </w:rPr>
              <w:t xml:space="preserve">Resuelvo problemas usando conceptos básicos de conteo y probabilidad (combinaciones, permutaciones, espacio </w:t>
            </w:r>
            <w:proofErr w:type="spellStart"/>
            <w:r w:rsidRPr="00222588">
              <w:rPr>
                <w:rFonts w:ascii="CheltenhamStd-LightCond" w:hAnsi="CheltenhamStd-LightCond" w:cs="CheltenhamStd-LightCond"/>
                <w:color w:val="000000" w:themeColor="text1"/>
                <w:sz w:val="20"/>
                <w:szCs w:val="20"/>
              </w:rPr>
              <w:t>muestral</w:t>
            </w:r>
            <w:proofErr w:type="spellEnd"/>
            <w:r w:rsidRPr="00222588">
              <w:rPr>
                <w:rFonts w:ascii="CheltenhamStd-LightCond" w:hAnsi="CheltenhamStd-LightCond" w:cs="CheltenhamStd-LightCond"/>
                <w:color w:val="000000" w:themeColor="text1"/>
                <w:sz w:val="20"/>
                <w:szCs w:val="20"/>
              </w:rPr>
              <w:t>, muestreo aleatorio, muestreo con remplazo).</w:t>
            </w:r>
          </w:p>
        </w:tc>
        <w:tc>
          <w:tcPr>
            <w:tcW w:w="4382" w:type="dxa"/>
          </w:tcPr>
          <w:p w:rsidR="00222588" w:rsidRPr="00D162CB" w:rsidRDefault="00D162CB" w:rsidP="00D162CB">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 xml:space="preserve">Comparto </w:t>
            </w:r>
            <w:r w:rsidR="001E4892">
              <w:rPr>
                <w:rFonts w:ascii="CheltenhamStd-LightCond" w:hAnsi="CheltenhamStd-LightCond" w:cs="CheltenhamStd-LightCond"/>
                <w:color w:val="000000" w:themeColor="text1"/>
                <w:sz w:val="20"/>
                <w:szCs w:val="20"/>
              </w:rPr>
              <w:t>ideas, pensamientos y conocimientos para enriquecer los procesos de enseñanza-aprendizaje.</w:t>
            </w:r>
          </w:p>
          <w:p w:rsidR="00222588" w:rsidRPr="00222588" w:rsidRDefault="00222588" w:rsidP="00C75B35">
            <w:pPr>
              <w:pStyle w:val="Prrafodelista"/>
              <w:autoSpaceDE w:val="0"/>
              <w:autoSpaceDN w:val="0"/>
              <w:adjustRightInd w:val="0"/>
              <w:ind w:left="360"/>
              <w:rPr>
                <w:color w:val="000000" w:themeColor="text1"/>
              </w:rPr>
            </w:pPr>
          </w:p>
        </w:tc>
      </w:tr>
      <w:tr w:rsidR="00222588" w:rsidRPr="00222588" w:rsidTr="00306493">
        <w:tc>
          <w:tcPr>
            <w:tcW w:w="4382" w:type="dxa"/>
          </w:tcPr>
          <w:p w:rsidR="00222588" w:rsidRPr="00222588" w:rsidRDefault="00222588" w:rsidP="00C75B35">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Identifico características de localización de objetos geométricos en sistemas de representación cartesiana y otros (polares, cilíndricos y esféricos) y en particular de las curvas y fi guras cónicas.</w:t>
            </w:r>
          </w:p>
        </w:tc>
        <w:tc>
          <w:tcPr>
            <w:tcW w:w="4382" w:type="dxa"/>
          </w:tcPr>
          <w:p w:rsidR="00222588" w:rsidRPr="00222588" w:rsidRDefault="00222588" w:rsidP="002F4A83">
            <w:pPr>
              <w:rPr>
                <w:color w:val="000000" w:themeColor="text1"/>
              </w:rPr>
            </w:pPr>
            <w:r w:rsidRPr="00222588">
              <w:rPr>
                <w:rFonts w:ascii="CheltenhamStd-LightCond" w:hAnsi="CheltenhamStd-LightCond" w:cs="CheltenhamStd-LightCond"/>
                <w:color w:val="000000" w:themeColor="text1"/>
                <w:sz w:val="20"/>
                <w:szCs w:val="20"/>
              </w:rPr>
              <w:t xml:space="preserve">Planteo problemas usando conceptos básicos de conteo y probabilidad (combinaciones, permutaciones, espacio </w:t>
            </w:r>
            <w:proofErr w:type="spellStart"/>
            <w:r w:rsidRPr="00222588">
              <w:rPr>
                <w:rFonts w:ascii="CheltenhamStd-LightCond" w:hAnsi="CheltenhamStd-LightCond" w:cs="CheltenhamStd-LightCond"/>
                <w:color w:val="000000" w:themeColor="text1"/>
                <w:sz w:val="20"/>
                <w:szCs w:val="20"/>
              </w:rPr>
              <w:t>muestral</w:t>
            </w:r>
            <w:proofErr w:type="spellEnd"/>
            <w:r w:rsidRPr="00222588">
              <w:rPr>
                <w:rFonts w:ascii="CheltenhamStd-LightCond" w:hAnsi="CheltenhamStd-LightCond" w:cs="CheltenhamStd-LightCond"/>
                <w:color w:val="000000" w:themeColor="text1"/>
                <w:sz w:val="20"/>
                <w:szCs w:val="20"/>
              </w:rPr>
              <w:t>, muestreo aleatorio, muestreo con remplazo).</w:t>
            </w:r>
          </w:p>
        </w:tc>
        <w:tc>
          <w:tcPr>
            <w:tcW w:w="4382" w:type="dxa"/>
          </w:tcPr>
          <w:p w:rsidR="00222588" w:rsidRPr="001E4892" w:rsidRDefault="001E4892" w:rsidP="001E4892">
            <w:pPr>
              <w:autoSpaceDE w:val="0"/>
              <w:autoSpaceDN w:val="0"/>
              <w:adjustRightInd w:val="0"/>
              <w:rPr>
                <w:rFonts w:ascii="CheltenhamStd-LightCond" w:hAnsi="CheltenhamStd-LightCond" w:cs="CheltenhamStd-LightCond"/>
                <w:color w:val="000000" w:themeColor="text1"/>
                <w:sz w:val="20"/>
                <w:szCs w:val="20"/>
              </w:rPr>
            </w:pPr>
            <w:r>
              <w:rPr>
                <w:rFonts w:ascii="CheltenhamStd-LightCond" w:hAnsi="CheltenhamStd-LightCond" w:cs="CheltenhamStd-LightCond"/>
                <w:color w:val="000000" w:themeColor="text1"/>
                <w:sz w:val="20"/>
                <w:szCs w:val="20"/>
              </w:rPr>
              <w:t>Rechazo cualquier tipo de comportamiento que atente contra la integridad física y mental de los miembros de la comunidad educativa.</w:t>
            </w:r>
          </w:p>
        </w:tc>
      </w:tr>
      <w:tr w:rsidR="00222588" w:rsidRPr="00222588" w:rsidTr="00306493">
        <w:tc>
          <w:tcPr>
            <w:tcW w:w="4382" w:type="dxa"/>
          </w:tcPr>
          <w:p w:rsidR="00222588" w:rsidRPr="00222588" w:rsidRDefault="00222588" w:rsidP="00FB7A1C">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Describo fenómenos periódicos del mundo real usando relaciones y funciones trigonométricas.</w:t>
            </w:r>
          </w:p>
        </w:tc>
        <w:tc>
          <w:tcPr>
            <w:tcW w:w="4382" w:type="dxa"/>
          </w:tcPr>
          <w:p w:rsidR="00222588" w:rsidRPr="00222588" w:rsidRDefault="00222588" w:rsidP="002F4A83">
            <w:pPr>
              <w:rPr>
                <w:color w:val="000000" w:themeColor="text1"/>
              </w:rPr>
            </w:pPr>
            <w:r w:rsidRPr="00222588">
              <w:rPr>
                <w:rFonts w:ascii="CheltenhamStd-LightCond" w:hAnsi="CheltenhamStd-LightCond" w:cs="CheltenhamStd-LightCond"/>
                <w:color w:val="000000" w:themeColor="text1"/>
                <w:sz w:val="20"/>
                <w:szCs w:val="20"/>
              </w:rPr>
              <w:t>Formulo problemas que involucren magnitudes cuyos valores medios se suelen definir indirectamente como razones entre valores de otras magnitudes, como la velocidad media, la aceleración media y la densidad media.</w:t>
            </w:r>
          </w:p>
        </w:tc>
        <w:tc>
          <w:tcPr>
            <w:tcW w:w="4382" w:type="dxa"/>
          </w:tcPr>
          <w:p w:rsidR="00222588" w:rsidRPr="00222588" w:rsidRDefault="00CA08C0" w:rsidP="005B53C4">
            <w:pPr>
              <w:autoSpaceDE w:val="0"/>
              <w:autoSpaceDN w:val="0"/>
              <w:adjustRightInd w:val="0"/>
              <w:rPr>
                <w:color w:val="000000" w:themeColor="text1"/>
              </w:rPr>
            </w:pPr>
            <w:r w:rsidRPr="00CA08C0">
              <w:rPr>
                <w:rFonts w:ascii="CheltenhamStd-LightCond" w:hAnsi="CheltenhamStd-LightCond" w:cs="CheltenhamStd-LightCond"/>
                <w:color w:val="000000" w:themeColor="text1"/>
                <w:sz w:val="20"/>
                <w:szCs w:val="20"/>
              </w:rPr>
              <w:t>Cuido los enseres, materiales e instalaciones del plantel educativo.</w:t>
            </w:r>
          </w:p>
        </w:tc>
      </w:tr>
      <w:tr w:rsidR="00222588" w:rsidRPr="00222588" w:rsidTr="00306493">
        <w:tc>
          <w:tcPr>
            <w:tcW w:w="4382" w:type="dxa"/>
          </w:tcPr>
          <w:p w:rsidR="00222588" w:rsidRPr="00222588" w:rsidRDefault="00222588" w:rsidP="00C75B35">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Describo curvas y o lugares geométricos.</w:t>
            </w:r>
          </w:p>
        </w:tc>
        <w:tc>
          <w:tcPr>
            <w:tcW w:w="4382" w:type="dxa"/>
          </w:tcPr>
          <w:p w:rsidR="00222588" w:rsidRPr="00222588" w:rsidRDefault="00222588" w:rsidP="002F4A83">
            <w:pPr>
              <w:rPr>
                <w:color w:val="000000" w:themeColor="text1"/>
              </w:rPr>
            </w:pPr>
            <w:r w:rsidRPr="00222588">
              <w:rPr>
                <w:rFonts w:ascii="CheltenhamStd-LightCond" w:hAnsi="CheltenhamStd-LightCond" w:cs="CheltenhamStd-LightCond"/>
                <w:color w:val="000000" w:themeColor="text1"/>
                <w:sz w:val="20"/>
                <w:szCs w:val="20"/>
              </w:rPr>
              <w:t>Justifico resultados obtenidos mediante procesos de aproximación sucesiva, rangos de variación y límites en situaciones de medición.</w:t>
            </w:r>
          </w:p>
        </w:tc>
        <w:tc>
          <w:tcPr>
            <w:tcW w:w="4382" w:type="dxa"/>
          </w:tcPr>
          <w:p w:rsidR="00222588" w:rsidRPr="00222588" w:rsidRDefault="00222588" w:rsidP="00C75B35">
            <w:pPr>
              <w:pStyle w:val="Prrafodelista"/>
              <w:autoSpaceDE w:val="0"/>
              <w:autoSpaceDN w:val="0"/>
              <w:adjustRightInd w:val="0"/>
              <w:ind w:left="360"/>
              <w:rPr>
                <w:rFonts w:ascii="CheltenhamStd-LightCond" w:hAnsi="CheltenhamStd-LightCond" w:cs="CheltenhamStd-LightCond"/>
                <w:color w:val="000000" w:themeColor="text1"/>
                <w:sz w:val="20"/>
                <w:szCs w:val="20"/>
              </w:rPr>
            </w:pPr>
          </w:p>
        </w:tc>
      </w:tr>
      <w:tr w:rsidR="00222588" w:rsidRPr="00222588" w:rsidTr="00306493">
        <w:tc>
          <w:tcPr>
            <w:tcW w:w="4382" w:type="dxa"/>
          </w:tcPr>
          <w:p w:rsidR="00222588" w:rsidRPr="00222588" w:rsidRDefault="00222588" w:rsidP="00C75B35">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lastRenderedPageBreak/>
              <w:t>Describo tendencias que se observan en conjuntos de variables relacionadas.</w:t>
            </w:r>
          </w:p>
        </w:tc>
        <w:tc>
          <w:tcPr>
            <w:tcW w:w="4382" w:type="dxa"/>
          </w:tcPr>
          <w:p w:rsidR="00222588" w:rsidRPr="00222588" w:rsidRDefault="00222588" w:rsidP="002F4A83">
            <w:pPr>
              <w:rPr>
                <w:color w:val="000000" w:themeColor="text1"/>
              </w:rPr>
            </w:pPr>
            <w:r w:rsidRPr="00222588">
              <w:rPr>
                <w:rFonts w:ascii="CheltenhamStd-LightCond" w:hAnsi="CheltenhamStd-LightCond" w:cs="CheltenhamStd-LightCond"/>
                <w:color w:val="000000" w:themeColor="text1"/>
                <w:sz w:val="20"/>
                <w:szCs w:val="20"/>
              </w:rPr>
              <w:t>Justificar inferencias basadas en razonamientos estadísticos a partir de resultados de estudios publicados en los medios o diseñados en el ámbito escolar</w:t>
            </w:r>
          </w:p>
        </w:tc>
        <w:tc>
          <w:tcPr>
            <w:tcW w:w="4382" w:type="dxa"/>
          </w:tcPr>
          <w:p w:rsidR="00222588" w:rsidRPr="00222588" w:rsidRDefault="00222588" w:rsidP="00C75B35">
            <w:pPr>
              <w:pStyle w:val="Prrafodelista"/>
              <w:autoSpaceDE w:val="0"/>
              <w:autoSpaceDN w:val="0"/>
              <w:adjustRightInd w:val="0"/>
              <w:ind w:left="360"/>
              <w:rPr>
                <w:rFonts w:ascii="CheltenhamStd-LightCond" w:hAnsi="CheltenhamStd-LightCond" w:cs="CheltenhamStd-LightCond"/>
                <w:color w:val="000000" w:themeColor="text1"/>
                <w:sz w:val="20"/>
                <w:szCs w:val="20"/>
              </w:rPr>
            </w:pPr>
          </w:p>
        </w:tc>
      </w:tr>
      <w:tr w:rsidR="00222588" w:rsidRPr="00222588" w:rsidTr="00306493">
        <w:tc>
          <w:tcPr>
            <w:tcW w:w="4382" w:type="dxa"/>
          </w:tcPr>
          <w:p w:rsidR="00222588" w:rsidRPr="00222588" w:rsidRDefault="00222588" w:rsidP="006A5900">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Interpreto resultados de estudios con información estadística provenientes de medios de comunicación.</w:t>
            </w:r>
          </w:p>
        </w:tc>
        <w:tc>
          <w:tcPr>
            <w:tcW w:w="4382" w:type="dxa"/>
          </w:tcPr>
          <w:p w:rsidR="00222588" w:rsidRPr="00222588" w:rsidRDefault="00222588" w:rsidP="00CE31B7">
            <w:pPr>
              <w:rPr>
                <w:color w:val="000000" w:themeColor="text1"/>
              </w:rPr>
            </w:pPr>
            <w:r w:rsidRPr="00222588">
              <w:rPr>
                <w:rFonts w:ascii="CheltenhamStd-LightCond" w:hAnsi="CheltenhamStd-LightCond" w:cs="CheltenhamStd-LightCond"/>
                <w:color w:val="000000" w:themeColor="text1"/>
                <w:sz w:val="20"/>
                <w:szCs w:val="20"/>
              </w:rPr>
              <w:t>Refuto inferencias basadas en razonamientos estadísticos a partir de resultados de estudios publicados en los medios o diseñados en el ámbito escolar</w:t>
            </w:r>
          </w:p>
        </w:tc>
        <w:tc>
          <w:tcPr>
            <w:tcW w:w="4382" w:type="dxa"/>
          </w:tcPr>
          <w:p w:rsidR="00222588" w:rsidRPr="00222588" w:rsidRDefault="00222588" w:rsidP="00C75B35">
            <w:pPr>
              <w:pStyle w:val="Prrafodelista"/>
              <w:autoSpaceDE w:val="0"/>
              <w:autoSpaceDN w:val="0"/>
              <w:adjustRightInd w:val="0"/>
              <w:ind w:left="360"/>
              <w:rPr>
                <w:rFonts w:ascii="CheltenhamStd-LightCond" w:hAnsi="CheltenhamStd-LightCond" w:cs="CheltenhamStd-LightCond"/>
                <w:color w:val="000000" w:themeColor="text1"/>
                <w:sz w:val="20"/>
                <w:szCs w:val="20"/>
              </w:rPr>
            </w:pPr>
          </w:p>
        </w:tc>
      </w:tr>
      <w:tr w:rsidR="00222588" w:rsidRPr="00222588" w:rsidTr="00306493">
        <w:tc>
          <w:tcPr>
            <w:tcW w:w="4382" w:type="dxa"/>
          </w:tcPr>
          <w:p w:rsidR="00222588" w:rsidRPr="00222588" w:rsidRDefault="00222588" w:rsidP="006A5900">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Interpreto nociones básicas relacionadas con el manejo de información como población, muestra, variable aleatoria, distribución de frecuencias, parámetros y estadígrafos).</w:t>
            </w:r>
          </w:p>
          <w:p w:rsidR="00222588" w:rsidRPr="00222588" w:rsidRDefault="00222588" w:rsidP="006A5900">
            <w:pPr>
              <w:autoSpaceDE w:val="0"/>
              <w:autoSpaceDN w:val="0"/>
              <w:adjustRightInd w:val="0"/>
              <w:rPr>
                <w:rFonts w:ascii="CheltenhamStd-LightCond" w:hAnsi="CheltenhamStd-LightCond" w:cs="CheltenhamStd-LightCond"/>
                <w:color w:val="000000" w:themeColor="text1"/>
                <w:sz w:val="20"/>
                <w:szCs w:val="20"/>
              </w:rPr>
            </w:pPr>
          </w:p>
        </w:tc>
        <w:tc>
          <w:tcPr>
            <w:tcW w:w="4382" w:type="dxa"/>
          </w:tcPr>
          <w:p w:rsidR="00222588" w:rsidRPr="00222588" w:rsidRDefault="00222588" w:rsidP="00CE31B7">
            <w:pPr>
              <w:rPr>
                <w:color w:val="000000" w:themeColor="text1"/>
              </w:rPr>
            </w:pPr>
            <w:r w:rsidRPr="00222588">
              <w:rPr>
                <w:rFonts w:ascii="CheltenhamStd-LightCond" w:hAnsi="CheltenhamStd-LightCond" w:cs="CheltenhamStd-LightCond"/>
                <w:color w:val="000000" w:themeColor="text1"/>
                <w:sz w:val="20"/>
                <w:szCs w:val="20"/>
              </w:rPr>
              <w:t>Propongo inferencias a partir del estudio de muestras probabilísticas.</w:t>
            </w:r>
          </w:p>
        </w:tc>
        <w:tc>
          <w:tcPr>
            <w:tcW w:w="4382" w:type="dxa"/>
          </w:tcPr>
          <w:p w:rsidR="00222588" w:rsidRPr="00222588" w:rsidRDefault="00222588" w:rsidP="00C75B35">
            <w:pPr>
              <w:pStyle w:val="Prrafodelista"/>
              <w:autoSpaceDE w:val="0"/>
              <w:autoSpaceDN w:val="0"/>
              <w:adjustRightInd w:val="0"/>
              <w:ind w:left="360"/>
              <w:rPr>
                <w:rFonts w:ascii="CheltenhamStd-LightCond" w:hAnsi="CheltenhamStd-LightCond" w:cs="CheltenhamStd-LightCond"/>
                <w:color w:val="000000" w:themeColor="text1"/>
                <w:sz w:val="20"/>
                <w:szCs w:val="20"/>
              </w:rPr>
            </w:pPr>
          </w:p>
        </w:tc>
      </w:tr>
      <w:tr w:rsidR="00222588" w:rsidRPr="00222588" w:rsidTr="00306493">
        <w:tc>
          <w:tcPr>
            <w:tcW w:w="4382" w:type="dxa"/>
          </w:tcPr>
          <w:p w:rsidR="00222588" w:rsidRPr="00222588" w:rsidRDefault="00222588" w:rsidP="006A5900">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Interpreto conceptos de probabilidad condicional e independencia de eventos.</w:t>
            </w:r>
          </w:p>
        </w:tc>
        <w:tc>
          <w:tcPr>
            <w:tcW w:w="4382" w:type="dxa"/>
          </w:tcPr>
          <w:p w:rsidR="00222588" w:rsidRPr="00222588" w:rsidRDefault="00222588" w:rsidP="00CE31B7">
            <w:pPr>
              <w:rPr>
                <w:color w:val="000000" w:themeColor="text1"/>
              </w:rPr>
            </w:pPr>
          </w:p>
        </w:tc>
        <w:tc>
          <w:tcPr>
            <w:tcW w:w="4382" w:type="dxa"/>
          </w:tcPr>
          <w:p w:rsidR="00222588" w:rsidRPr="00222588" w:rsidRDefault="00222588" w:rsidP="00C75B35">
            <w:pPr>
              <w:pStyle w:val="Prrafodelista"/>
              <w:autoSpaceDE w:val="0"/>
              <w:autoSpaceDN w:val="0"/>
              <w:adjustRightInd w:val="0"/>
              <w:ind w:left="360"/>
              <w:rPr>
                <w:rFonts w:ascii="CheltenhamStd-LightCond" w:hAnsi="CheltenhamStd-LightCond" w:cs="CheltenhamStd-LightCond"/>
                <w:color w:val="000000" w:themeColor="text1"/>
                <w:sz w:val="20"/>
                <w:szCs w:val="20"/>
              </w:rPr>
            </w:pPr>
          </w:p>
        </w:tc>
      </w:tr>
      <w:tr w:rsidR="00222588" w:rsidRPr="00222588" w:rsidTr="00306493">
        <w:tc>
          <w:tcPr>
            <w:tcW w:w="4382" w:type="dxa"/>
          </w:tcPr>
          <w:p w:rsidR="00222588" w:rsidRPr="00222588" w:rsidRDefault="00222588" w:rsidP="00C75B35">
            <w:pPr>
              <w:autoSpaceDE w:val="0"/>
              <w:autoSpaceDN w:val="0"/>
              <w:adjustRightInd w:val="0"/>
              <w:rPr>
                <w:rFonts w:ascii="CheltenhamStd-LightCond" w:hAnsi="CheltenhamStd-LightCond" w:cs="CheltenhamStd-LightCond"/>
                <w:color w:val="000000" w:themeColor="text1"/>
                <w:sz w:val="20"/>
                <w:szCs w:val="20"/>
              </w:rPr>
            </w:pPr>
            <w:r w:rsidRPr="00222588">
              <w:rPr>
                <w:rFonts w:ascii="CheltenhamStd-LightCond" w:hAnsi="CheltenhamStd-LightCond" w:cs="CheltenhamStd-LightCond"/>
                <w:color w:val="000000" w:themeColor="text1"/>
                <w:sz w:val="20"/>
                <w:szCs w:val="20"/>
              </w:rPr>
              <w:t>Interpreto la noción de derivada como razón de cambio y como valor de la pendiente de la tangente a una curva y desarrollo métodos para hallar las derivadas de algunas funciones básicas en contextos matemáticos y no matemáticos.</w:t>
            </w:r>
          </w:p>
        </w:tc>
        <w:tc>
          <w:tcPr>
            <w:tcW w:w="4382" w:type="dxa"/>
          </w:tcPr>
          <w:p w:rsidR="00222588" w:rsidRPr="00222588" w:rsidRDefault="00222588" w:rsidP="00CE31B7">
            <w:pPr>
              <w:rPr>
                <w:color w:val="000000" w:themeColor="text1"/>
              </w:rPr>
            </w:pPr>
          </w:p>
        </w:tc>
        <w:tc>
          <w:tcPr>
            <w:tcW w:w="4382" w:type="dxa"/>
          </w:tcPr>
          <w:p w:rsidR="00222588" w:rsidRPr="00222588" w:rsidRDefault="00222588" w:rsidP="00C75B35">
            <w:pPr>
              <w:pStyle w:val="Prrafodelista"/>
              <w:autoSpaceDE w:val="0"/>
              <w:autoSpaceDN w:val="0"/>
              <w:adjustRightInd w:val="0"/>
              <w:ind w:left="360"/>
              <w:rPr>
                <w:rFonts w:ascii="CheltenhamStd-LightCond" w:hAnsi="CheltenhamStd-LightCond" w:cs="CheltenhamStd-LightCond"/>
                <w:color w:val="000000" w:themeColor="text1"/>
                <w:sz w:val="20"/>
                <w:szCs w:val="20"/>
              </w:rPr>
            </w:pPr>
          </w:p>
        </w:tc>
      </w:tr>
    </w:tbl>
    <w:p w:rsidR="004C542A" w:rsidRDefault="004C542A" w:rsidP="004C542A">
      <w:pPr>
        <w:rPr>
          <w:b/>
          <w:sz w:val="28"/>
          <w:szCs w:val="28"/>
        </w:rPr>
      </w:pPr>
      <w:r>
        <w:rPr>
          <w:b/>
          <w:sz w:val="28"/>
          <w:szCs w:val="28"/>
        </w:rPr>
        <w:t xml:space="preserve"> </w:t>
      </w:r>
    </w:p>
    <w:p w:rsidR="004C542A" w:rsidRDefault="004C542A" w:rsidP="009D1996">
      <w:pPr>
        <w:pStyle w:val="negronormal"/>
        <w:shd w:val="clear" w:color="auto" w:fill="F5F5F5"/>
        <w:jc w:val="center"/>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tblPr>
      <w:tblGrid>
        <w:gridCol w:w="1765"/>
        <w:gridCol w:w="2248"/>
        <w:gridCol w:w="1978"/>
        <w:gridCol w:w="1813"/>
        <w:gridCol w:w="1605"/>
        <w:gridCol w:w="1854"/>
        <w:gridCol w:w="1600"/>
      </w:tblGrid>
      <w:tr w:rsidR="004C542A" w:rsidTr="00306493">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306493">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306493">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b/>
                <w:bCs/>
                <w:color w:val="000000"/>
                <w:sz w:val="14"/>
                <w:szCs w:val="14"/>
              </w:rPr>
              <w:t xml:space="preserve">Descripción: </w:t>
            </w:r>
            <w:r>
              <w:rPr>
                <w:rFonts w:ascii="Verdana" w:hAnsi="Verdana"/>
                <w:color w:val="000000"/>
                <w:sz w:val="14"/>
                <w:szCs w:val="14"/>
              </w:rPr>
              <w:t>Las habilidades que se deben demostrar en 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xml:space="preserve">Observación y recordación de información; conocimiento de fechas, eventos, lugares; conocimiento de las ideas 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xml:space="preserve">Entender la información; captar el significado; trasladar el conocimiento a nuevos contextos; interpretar hechos; comparar, contrastar; ordenar, agrupar; inferir las causas predecir las </w:t>
            </w:r>
            <w:r>
              <w:rPr>
                <w:rFonts w:ascii="Verdana" w:hAnsi="Verdana"/>
                <w:color w:val="000000"/>
                <w:sz w:val="14"/>
                <w:szCs w:val="14"/>
              </w:rPr>
              <w:lastRenderedPageBreak/>
              <w:t>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lastRenderedPageBreak/>
              <w:t xml:space="preserve">Hacer uso de la información; utilizar métodos, conceptos, teorías, en situaciones nuevas; solucionar problemas usando habilidades o </w:t>
            </w:r>
            <w:r>
              <w:rPr>
                <w:rFonts w:ascii="Verdana" w:hAnsi="Verdana"/>
                <w:color w:val="000000"/>
                <w:sz w:val="14"/>
                <w:szCs w:val="14"/>
              </w:rPr>
              <w:lastRenderedPageBreak/>
              <w:t>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lastRenderedPageBreak/>
              <w:t>Encontrar patrones; organizar las partes; reconocer significados ocultos; 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xml:space="preserve">Utilizar ideas viejas para crear otras nuevas; generalizar a partir de datos suministrados; relacionar conocimiento de áreas persas; predecir conclusiones </w:t>
            </w:r>
            <w:r>
              <w:rPr>
                <w:rFonts w:ascii="Verdana" w:hAnsi="Verdana"/>
                <w:color w:val="000000"/>
                <w:sz w:val="14"/>
                <w:szCs w:val="14"/>
              </w:rPr>
              <w:lastRenderedPageBreak/>
              <w:t>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lastRenderedPageBreak/>
              <w:t xml:space="preserve">Comparar y discriminar entre ideas; dar valor a la presentación de teorías; escoger basándose en argumentos razonados; verificar </w:t>
            </w:r>
            <w:r>
              <w:rPr>
                <w:rFonts w:ascii="Verdana" w:hAnsi="Verdana"/>
                <w:color w:val="000000"/>
                <w:sz w:val="14"/>
                <w:szCs w:val="14"/>
              </w:rPr>
              <w:lastRenderedPageBreak/>
              <w:t>el valor de la evidencia; reconocer la subjetividad</w:t>
            </w:r>
          </w:p>
        </w:tc>
      </w:tr>
      <w:tr w:rsidR="004C542A" w:rsidTr="00306493">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b/>
                <w:bCs/>
                <w:color w:val="000000"/>
                <w:sz w:val="14"/>
                <w:szCs w:val="14"/>
              </w:rPr>
              <w:lastRenderedPageBreak/>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306493">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b/>
                <w:bCs/>
                <w:color w:val="000000"/>
                <w:sz w:val="14"/>
                <w:szCs w:val="14"/>
              </w:rPr>
            </w:pPr>
            <w:r>
              <w:rPr>
                <w:rFonts w:ascii="Verdana" w:hAnsi="Verdana"/>
                <w:b/>
                <w:bCs/>
                <w:color w:val="000000"/>
                <w:sz w:val="14"/>
                <w:szCs w:val="14"/>
              </w:rPr>
              <w:t>Ejemplos de Palabras Indicadoras [1]</w:t>
            </w:r>
          </w:p>
          <w:p w:rsidR="004C542A" w:rsidRDefault="004C542A" w:rsidP="00306493">
            <w:pPr>
              <w:rPr>
                <w:rFonts w:ascii="Verdana" w:hAnsi="Verdana"/>
                <w:b/>
                <w:bCs/>
                <w:color w:val="000000"/>
                <w:sz w:val="14"/>
                <w:szCs w:val="14"/>
              </w:rPr>
            </w:pPr>
          </w:p>
          <w:p w:rsidR="004C542A" w:rsidRDefault="004C542A" w:rsidP="00306493">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306493">
            <w:pPr>
              <w:rPr>
                <w:rFonts w:ascii="Verdana" w:hAnsi="Verdana"/>
                <w:b/>
                <w:bCs/>
                <w:color w:val="800000"/>
                <w:sz w:val="14"/>
                <w:szCs w:val="14"/>
              </w:rPr>
            </w:pPr>
          </w:p>
          <w:p w:rsidR="004C542A" w:rsidRPr="00FB4F40" w:rsidRDefault="004C542A" w:rsidP="00306493">
            <w:pPr>
              <w:rPr>
                <w:rFonts w:ascii="Verdana" w:hAnsi="Verdana"/>
                <w:color w:val="800000"/>
                <w:sz w:val="14"/>
                <w:szCs w:val="14"/>
              </w:rPr>
            </w:pPr>
            <w:r>
              <w:rPr>
                <w:rFonts w:ascii="Verdana" w:hAnsi="Verdana"/>
                <w:b/>
                <w:bCs/>
                <w:color w:val="800000"/>
                <w:sz w:val="14"/>
                <w:szCs w:val="14"/>
              </w:rPr>
              <w:t xml:space="preserve">Carlos </w:t>
            </w:r>
            <w:proofErr w:type="spellStart"/>
            <w:r>
              <w:rPr>
                <w:rFonts w:ascii="Verdana" w:hAnsi="Verdana"/>
                <w:b/>
                <w:bCs/>
                <w:color w:val="800000"/>
                <w:sz w:val="14"/>
                <w:szCs w:val="14"/>
              </w:rPr>
              <w:t>Mezones</w:t>
            </w:r>
            <w:proofErr w:type="spellEnd"/>
            <w:r>
              <w:rPr>
                <w:rFonts w:ascii="Verdana" w:hAnsi="Verdana"/>
                <w:b/>
                <w:bCs/>
                <w:color w:val="800000"/>
                <w:sz w:val="14"/>
                <w:szCs w:val="14"/>
              </w:rPr>
              <w:t xml:space="preserve">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define</w:t>
            </w:r>
            <w:r>
              <w:rPr>
                <w:rFonts w:ascii="Verdana" w:hAnsi="Verdana"/>
                <w:color w:val="000000"/>
                <w:sz w:val="14"/>
                <w:szCs w:val="14"/>
              </w:rPr>
              <w:br/>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predice</w:t>
            </w:r>
            <w:r>
              <w:rPr>
                <w:rFonts w:ascii="Verdana" w:hAnsi="Verdana"/>
                <w:color w:val="000000"/>
                <w:sz w:val="14"/>
                <w:szCs w:val="14"/>
              </w:rPr>
              <w:br/>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xml:space="preserve">- aplica </w:t>
            </w:r>
            <w:r>
              <w:rPr>
                <w:rFonts w:ascii="Verdana" w:hAnsi="Verdana"/>
                <w:color w:val="000000"/>
                <w:sz w:val="14"/>
                <w:szCs w:val="14"/>
              </w:rPr>
              <w:br/>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separa</w:t>
            </w:r>
            <w:r>
              <w:rPr>
                <w:rFonts w:ascii="Verdana" w:hAnsi="Verdana"/>
                <w:color w:val="000000"/>
                <w:sz w:val="14"/>
                <w:szCs w:val="14"/>
              </w:rPr>
              <w:br/>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combina</w:t>
            </w:r>
            <w:r>
              <w:rPr>
                <w:rFonts w:ascii="Verdana" w:hAnsi="Verdana"/>
                <w:color w:val="000000"/>
                <w:sz w:val="14"/>
                <w:szCs w:val="14"/>
              </w:rPr>
              <w:br/>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que pasa si</w:t>
            </w:r>
            <w:proofErr w:type="gramStart"/>
            <w:r>
              <w:rPr>
                <w:rFonts w:ascii="Verdana" w:hAnsi="Verdana"/>
                <w:color w:val="000000"/>
                <w:sz w:val="14"/>
                <w:szCs w:val="14"/>
              </w:rPr>
              <w:t>?</w:t>
            </w:r>
            <w:proofErr w:type="gramEnd"/>
            <w:r>
              <w:rPr>
                <w:rFonts w:ascii="Verdana" w:hAnsi="Verdana"/>
                <w:color w:val="000000"/>
                <w:sz w:val="14"/>
                <w:szCs w:val="14"/>
              </w:rPr>
              <w:t xml:space="preserve">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decide</w:t>
            </w:r>
            <w:r>
              <w:rPr>
                <w:rFonts w:ascii="Verdana" w:hAnsi="Verdana"/>
                <w:color w:val="000000"/>
                <w:sz w:val="14"/>
                <w:szCs w:val="14"/>
              </w:rPr>
              <w:br/>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306493">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b/>
                <w:bCs/>
                <w:color w:val="000000"/>
                <w:sz w:val="14"/>
                <w:szCs w:val="14"/>
              </w:rPr>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Describe los grupos de alimentos e identifica al menos dos alimentos de cada grupo. Hace un poema 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escriba un menú sencillo para desayuno, almuerzo, y comida utilizando la guía 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Qué le preguntaría usted a los clientes de un supermercado si estuviera haciendo una 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Prepare un reporte de lo que las personas de su clase 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306493">
            <w:pPr>
              <w:rPr>
                <w:rFonts w:ascii="Verdana" w:hAnsi="Verdana"/>
                <w:color w:val="000000"/>
                <w:sz w:val="14"/>
                <w:szCs w:val="14"/>
              </w:rPr>
            </w:pPr>
            <w:r>
              <w:rPr>
                <w:rFonts w:ascii="Verdana" w:hAnsi="Verdana"/>
                <w:color w:val="000000"/>
                <w:sz w:val="14"/>
                <w:szCs w:val="14"/>
              </w:rPr>
              <w:t xml:space="preserve">Haga un folleto sobre 10 hábitos alimenticios importantes que puedan llevarse a cabo para que todo el colegio coma de </w:t>
            </w:r>
            <w:r>
              <w:rPr>
                <w:rFonts w:ascii="Verdana" w:hAnsi="Verdana"/>
                <w:color w:val="000000"/>
                <w:sz w:val="14"/>
                <w:szCs w:val="14"/>
              </w:rPr>
              <w:lastRenderedPageBreak/>
              <w:t xml:space="preserve">manera saludable </w:t>
            </w:r>
          </w:p>
        </w:tc>
      </w:tr>
    </w:tbl>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12534"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tblPr>
      <w:tblGrid>
        <w:gridCol w:w="2375"/>
        <w:gridCol w:w="2174"/>
        <w:gridCol w:w="2267"/>
        <w:gridCol w:w="5718"/>
      </w:tblGrid>
      <w:tr w:rsidR="004C542A" w:rsidTr="009D1996">
        <w:trPr>
          <w:tblCellSpacing w:w="15" w:type="dxa"/>
        </w:trPr>
        <w:tc>
          <w:tcPr>
            <w:tcW w:w="2330" w:type="dxa"/>
            <w:tcBorders>
              <w:top w:val="outset" w:sz="6" w:space="0" w:color="000000"/>
              <w:left w:val="outset" w:sz="6" w:space="0" w:color="000000"/>
              <w:bottom w:val="outset" w:sz="6" w:space="0" w:color="000000"/>
              <w:right w:val="outset" w:sz="6" w:space="0" w:color="000000"/>
            </w:tcBorders>
          </w:tcPr>
          <w:p w:rsidR="004C542A" w:rsidRDefault="004C542A" w:rsidP="00306493">
            <w:r>
              <w:rPr>
                <w:rFonts w:ascii="Tahoma" w:hAnsi="Tahoma" w:cs="Tahoma"/>
                <w:sz w:val="20"/>
                <w:szCs w:val="20"/>
              </w:rPr>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r>
            <w:proofErr w:type="spellStart"/>
            <w:r>
              <w:rPr>
                <w:rFonts w:ascii="Tahoma" w:hAnsi="Tahoma" w:cs="Tahoma"/>
                <w:sz w:val="20"/>
                <w:szCs w:val="20"/>
              </w:rPr>
              <w:t>MapaCollage</w:t>
            </w:r>
            <w:proofErr w:type="spellEnd"/>
            <w:r>
              <w:rPr>
                <w:rFonts w:ascii="Tahoma" w:hAnsi="Tahoma" w:cs="Tahoma"/>
                <w:sz w:val="20"/>
                <w:szCs w:val="20"/>
              </w:rPr>
              <w:br/>
              <w:t>Colección Ilustrada</w:t>
            </w:r>
            <w:r>
              <w:rPr>
                <w:rFonts w:ascii="Tahoma" w:hAnsi="Tahoma" w:cs="Tahoma"/>
                <w:sz w:val="20"/>
                <w:szCs w:val="20"/>
              </w:rPr>
              <w:br/>
              <w:t>Colección con Descripción</w:t>
            </w:r>
            <w:r>
              <w:rPr>
                <w:rFonts w:ascii="Tahoma" w:hAnsi="Tahoma" w:cs="Tahoma"/>
                <w:sz w:val="20"/>
                <w:szCs w:val="20"/>
              </w:rPr>
              <w:br/>
              <w:t>Tira Cómica</w:t>
            </w:r>
            <w:r>
              <w:rPr>
                <w:rFonts w:ascii="Tahoma" w:hAnsi="Tahoma" w:cs="Tahoma"/>
                <w:sz w:val="20"/>
                <w:szCs w:val="20"/>
              </w:rPr>
              <w:br/>
              <w:t>Programa de Computador</w:t>
            </w:r>
            <w:r>
              <w:rPr>
                <w:rFonts w:ascii="Tahoma" w:hAnsi="Tahoma" w:cs="Tahoma"/>
                <w:sz w:val="20"/>
                <w:szCs w:val="20"/>
              </w:rPr>
              <w:br/>
              <w:t>Crucigrama</w:t>
            </w:r>
          </w:p>
        </w:tc>
        <w:tc>
          <w:tcPr>
            <w:tcW w:w="2144" w:type="dxa"/>
            <w:tcBorders>
              <w:top w:val="outset" w:sz="6" w:space="0" w:color="000000"/>
              <w:left w:val="outset" w:sz="6" w:space="0" w:color="000000"/>
              <w:bottom w:val="outset" w:sz="6" w:space="0" w:color="000000"/>
              <w:right w:val="outset" w:sz="6" w:space="0" w:color="000000"/>
            </w:tcBorders>
          </w:tcPr>
          <w:p w:rsidR="004C542A" w:rsidRDefault="004C542A" w:rsidP="00306493">
            <w:r>
              <w:rPr>
                <w:rFonts w:ascii="Tahoma" w:hAnsi="Tahoma" w:cs="Tahoma"/>
                <w:sz w:val="20"/>
                <w:szCs w:val="20"/>
              </w:rPr>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t>Fábula</w:t>
            </w:r>
            <w:r>
              <w:rPr>
                <w:rFonts w:ascii="Tahoma" w:hAnsi="Tahoma" w:cs="Tahoma"/>
                <w:sz w:val="20"/>
                <w:szCs w:val="20"/>
              </w:rPr>
              <w:br/>
              <w:t>Archivo de hechos reales</w:t>
            </w:r>
            <w:r>
              <w:rPr>
                <w:rFonts w:ascii="Tahoma" w:hAnsi="Tahoma" w:cs="Tahoma"/>
                <w:sz w:val="20"/>
                <w:szCs w:val="20"/>
              </w:rPr>
              <w:br/>
              <w:t>Cuento de hadas</w:t>
            </w:r>
            <w:r>
              <w:rPr>
                <w:rFonts w:ascii="Tahoma" w:hAnsi="Tahoma" w:cs="Tahoma"/>
                <w:sz w:val="20"/>
                <w:szCs w:val="20"/>
              </w:rPr>
              <w:br/>
              <w:t>Árbol genealógico</w:t>
            </w:r>
            <w:r>
              <w:rPr>
                <w:rFonts w:ascii="Tahoma" w:hAnsi="Tahoma" w:cs="Tahoma"/>
                <w:sz w:val="20"/>
                <w:szCs w:val="20"/>
              </w:rPr>
              <w:br/>
              <w:t>Glosario</w:t>
            </w:r>
          </w:p>
        </w:tc>
        <w:tc>
          <w:tcPr>
            <w:tcW w:w="2237" w:type="dxa"/>
            <w:tcBorders>
              <w:top w:val="outset" w:sz="6" w:space="0" w:color="000000"/>
              <w:left w:val="outset" w:sz="6" w:space="0" w:color="000000"/>
              <w:bottom w:val="outset" w:sz="6" w:space="0" w:color="000000"/>
              <w:right w:val="outset" w:sz="6" w:space="0" w:color="000000"/>
            </w:tcBorders>
          </w:tcPr>
          <w:p w:rsidR="004C542A" w:rsidRDefault="004C542A" w:rsidP="00306493">
            <w:r>
              <w:rPr>
                <w:rFonts w:ascii="Tahoma" w:hAnsi="Tahoma" w:cs="Tahoma"/>
                <w:sz w:val="20"/>
                <w:szCs w:val="20"/>
              </w:rPr>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t>Artículo para revista</w:t>
            </w:r>
            <w:r>
              <w:rPr>
                <w:rFonts w:ascii="Tahoma" w:hAnsi="Tahoma" w:cs="Tahoma"/>
                <w:sz w:val="20"/>
                <w:szCs w:val="20"/>
              </w:rPr>
              <w:br/>
              <w:t>Mapa</w:t>
            </w:r>
            <w:r>
              <w:rPr>
                <w:rFonts w:ascii="Tahoma" w:hAnsi="Tahoma" w:cs="Tahoma"/>
                <w:sz w:val="20"/>
                <w:szCs w:val="20"/>
              </w:rPr>
              <w:br/>
              <w:t xml:space="preserve">Mapa con </w:t>
            </w:r>
            <w:proofErr w:type="spellStart"/>
            <w:r>
              <w:rPr>
                <w:rFonts w:ascii="Tahoma" w:hAnsi="Tahoma" w:cs="Tahoma"/>
                <w:sz w:val="20"/>
                <w:szCs w:val="20"/>
              </w:rPr>
              <w:t>textoMóvil</w:t>
            </w:r>
            <w:proofErr w:type="spellEnd"/>
          </w:p>
        </w:tc>
        <w:tc>
          <w:tcPr>
            <w:tcW w:w="5673" w:type="dxa"/>
            <w:tcBorders>
              <w:top w:val="outset" w:sz="6" w:space="0" w:color="000000"/>
              <w:left w:val="outset" w:sz="6" w:space="0" w:color="000000"/>
              <w:bottom w:val="outset" w:sz="6" w:space="0" w:color="000000"/>
              <w:right w:val="outset" w:sz="6" w:space="0" w:color="000000"/>
            </w:tcBorders>
          </w:tcPr>
          <w:p w:rsidR="004C542A" w:rsidRDefault="004C542A" w:rsidP="00306493">
            <w:r>
              <w:rPr>
                <w:rFonts w:ascii="Tahoma" w:hAnsi="Tahoma" w:cs="Tahoma"/>
                <w:sz w:val="20"/>
                <w:szCs w:val="20"/>
              </w:rPr>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 xml:space="preserve">Presentación en </w:t>
            </w:r>
            <w:proofErr w:type="spellStart"/>
            <w:r>
              <w:rPr>
                <w:rFonts w:ascii="Tahoma" w:hAnsi="Tahoma" w:cs="Tahoma"/>
                <w:sz w:val="20"/>
                <w:szCs w:val="20"/>
              </w:rPr>
              <w:t>Power</w:t>
            </w:r>
            <w:proofErr w:type="spellEnd"/>
            <w:r>
              <w:rPr>
                <w:rFonts w:ascii="Tahoma" w:hAnsi="Tahoma" w:cs="Tahoma"/>
                <w:sz w:val="20"/>
                <w:szCs w:val="20"/>
              </w:rPr>
              <w:t xml:space="preserve"> Point</w:t>
            </w:r>
            <w:r>
              <w:rPr>
                <w:rFonts w:ascii="Tahoma" w:hAnsi="Tahoma" w:cs="Tahoma"/>
                <w:sz w:val="20"/>
                <w:szCs w:val="20"/>
              </w:rPr>
              <w:br/>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lastRenderedPageBreak/>
        <w:t xml:space="preserve">Por Bob </w:t>
      </w:r>
      <w:proofErr w:type="spellStart"/>
      <w:r>
        <w:rPr>
          <w:rStyle w:val="negronormal1"/>
          <w:b/>
          <w:bCs/>
        </w:rPr>
        <w:t>Kizlik</w:t>
      </w:r>
      <w:proofErr w:type="spellEnd"/>
    </w:p>
    <w:p w:rsidR="004C542A" w:rsidRDefault="004C542A" w:rsidP="004C542A">
      <w:pPr>
        <w:shd w:val="clear" w:color="auto" w:fill="F5F5F5"/>
        <w:jc w:val="both"/>
        <w:rPr>
          <w:rFonts w:ascii="Verdana" w:hAnsi="Verdana"/>
          <w:sz w:val="20"/>
          <w:szCs w:val="20"/>
        </w:rPr>
      </w:pPr>
      <w:r>
        <w:rPr>
          <w:rStyle w:val="negronormal1"/>
        </w:rPr>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w:t>
      </w:r>
      <w:proofErr w:type="spellStart"/>
      <w:r>
        <w:rPr>
          <w:rStyle w:val="negronormal1"/>
        </w:rPr>
        <w:t>como</w:t>
      </w:r>
      <w:proofErr w:type="spellEnd"/>
      <w:r>
        <w:rPr>
          <w:rStyle w:val="negronormal1"/>
        </w:rPr>
        <w:t xml:space="preserve">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t>DEFINIR</w:t>
      </w:r>
      <w:r>
        <w:rPr>
          <w:rStyle w:val="negronormal1"/>
        </w:rPr>
        <w:t xml:space="preserve">: Establecer los requisitos para incluir un objeto, palabra o situación en una clase o categoría particular. Se deben </w:t>
      </w:r>
      <w:proofErr w:type="gramStart"/>
      <w:r>
        <w:rPr>
          <w:rStyle w:val="negronormal1"/>
        </w:rPr>
        <w:t>comprender :</w:t>
      </w:r>
      <w:proofErr w:type="gramEnd"/>
      <w:r>
        <w:rPr>
          <w:rStyle w:val="negronormal1"/>
        </w:rPr>
        <w:t xml:space="preserve">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w:t>
      </w:r>
      <w:proofErr w:type="spellStart"/>
      <w:r>
        <w:rPr>
          <w:rStyle w:val="negronormal1"/>
        </w:rPr>
        <w:t>etc</w:t>
      </w:r>
      <w:proofErr w:type="spellEnd"/>
      <w:r>
        <w:rPr>
          <w:rStyle w:val="negronormal1"/>
        </w:rPr>
        <w:t>,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proofErr w:type="gramStart"/>
      <w:r>
        <w:rPr>
          <w:rStyle w:val="negronormal1"/>
          <w:b/>
          <w:bCs/>
        </w:rPr>
        <w:t xml:space="preserve">IDENTIFICAR </w:t>
      </w:r>
      <w:r>
        <w:rPr>
          <w:rStyle w:val="negronormal1"/>
        </w:rPr>
        <w:t>:</w:t>
      </w:r>
      <w:proofErr w:type="gramEnd"/>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 xml:space="preserve">Benjamín </w:t>
      </w:r>
      <w:proofErr w:type="spellStart"/>
      <w:r w:rsidRPr="00A12BF9">
        <w:rPr>
          <w:rFonts w:ascii="Arial" w:hAnsi="Arial" w:cs="Arial"/>
          <w:color w:val="000000"/>
          <w:sz w:val="27"/>
          <w:szCs w:val="27"/>
        </w:rPr>
        <w:t>Bloom</w:t>
      </w:r>
      <w:proofErr w:type="spellEnd"/>
      <w:r w:rsidRPr="00A12BF9">
        <w:rPr>
          <w:rFonts w:ascii="Arial" w:hAnsi="Arial" w:cs="Arial"/>
          <w:color w:val="000000"/>
          <w:sz w:val="27"/>
          <w:szCs w:val="27"/>
        </w:rPr>
        <w:t>,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lastRenderedPageBreak/>
        <w:t xml:space="preserve">Comprende el área intelectual que abarca las </w:t>
      </w:r>
      <w:proofErr w:type="spellStart"/>
      <w:r w:rsidRPr="00A12BF9">
        <w:rPr>
          <w:rFonts w:ascii="Arial" w:hAnsi="Arial" w:cs="Arial"/>
          <w:color w:val="000000"/>
          <w:sz w:val="27"/>
          <w:szCs w:val="27"/>
        </w:rPr>
        <w:t>subáreas</w:t>
      </w:r>
      <w:proofErr w:type="spellEnd"/>
      <w:r w:rsidRPr="00A12BF9">
        <w:rPr>
          <w:rFonts w:ascii="Arial" w:hAnsi="Arial" w:cs="Arial"/>
          <w:color w:val="000000"/>
          <w:sz w:val="27"/>
          <w:szCs w:val="27"/>
        </w:rPr>
        <w:t xml:space="preserve">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lastRenderedPageBreak/>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43"/>
        <w:gridCol w:w="3342"/>
        <w:gridCol w:w="3147"/>
        <w:gridCol w:w="2237"/>
        <w:gridCol w:w="2194"/>
      </w:tblGrid>
      <w:tr w:rsidR="004C542A" w:rsidRPr="00A12BF9" w:rsidTr="0030649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NIVEL V</w:t>
            </w:r>
          </w:p>
        </w:tc>
      </w:tr>
      <w:tr w:rsidR="004C542A" w:rsidRPr="00A12BF9" w:rsidTr="0030649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EVALUAR</w:t>
            </w:r>
          </w:p>
        </w:tc>
      </w:tr>
      <w:tr w:rsidR="004C542A" w:rsidRPr="00A12BF9" w:rsidTr="0030649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306493">
            <w:pPr>
              <w:rPr>
                <w:color w:val="000099"/>
              </w:rPr>
            </w:pPr>
            <w:r w:rsidRPr="00A12BF9">
              <w:rPr>
                <w:rFonts w:ascii="Arial" w:hAnsi="Arial" w:cs="Arial"/>
                <w:color w:val="000099"/>
                <w:sz w:val="27"/>
                <w:szCs w:val="27"/>
              </w:rPr>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lastRenderedPageBreak/>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jc w:val="center"/>
              <w:rPr>
                <w:color w:val="000099"/>
              </w:rPr>
            </w:pPr>
            <w:r w:rsidRPr="00E922F0">
              <w:rPr>
                <w:rFonts w:ascii="Arial" w:hAnsi="Arial" w:cs="Arial"/>
                <w:b/>
                <w:bCs/>
                <w:color w:val="000099"/>
                <w:sz w:val="27"/>
                <w:szCs w:val="27"/>
              </w:rPr>
              <w:t>DESTREZA</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Montar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Calibrar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Armas</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Conectar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lastRenderedPageBreak/>
              <w:t>Construir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Limpiar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Componer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Altar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Trazar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Manipular</w:t>
            </w:r>
          </w:p>
        </w:tc>
      </w:tr>
      <w:tr w:rsidR="004C542A" w:rsidRPr="00E922F0" w:rsidTr="00306493">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306493">
            <w:pPr>
              <w:rPr>
                <w:color w:val="000099"/>
              </w:rPr>
            </w:pPr>
            <w:r w:rsidRPr="00E922F0">
              <w:rPr>
                <w:rFonts w:ascii="Arial" w:hAnsi="Arial" w:cs="Arial"/>
                <w:color w:val="000099"/>
                <w:sz w:val="27"/>
                <w:szCs w:val="27"/>
              </w:rPr>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lastRenderedPageBreak/>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99"/>
        <w:gridCol w:w="2528"/>
        <w:gridCol w:w="2295"/>
        <w:gridCol w:w="2747"/>
        <w:gridCol w:w="2694"/>
      </w:tblGrid>
      <w:tr w:rsidR="004C542A" w:rsidRPr="00F42278" w:rsidTr="00306493">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306493">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306493">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306493">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306493">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306493">
            <w:pPr>
              <w:rPr>
                <w:color w:val="000099"/>
              </w:rPr>
            </w:pPr>
            <w:r w:rsidRPr="00F42278">
              <w:rPr>
                <w:color w:val="000000"/>
              </w:rPr>
              <w:t>NIVEL V</w:t>
            </w:r>
          </w:p>
        </w:tc>
      </w:tr>
      <w:tr w:rsidR="004C542A" w:rsidRPr="008F0437" w:rsidTr="00306493">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306493">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306493">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306493">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306493">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306493">
            <w:pPr>
              <w:jc w:val="center"/>
              <w:rPr>
                <w:color w:val="000099"/>
                <w:sz w:val="20"/>
                <w:szCs w:val="20"/>
              </w:rPr>
            </w:pPr>
            <w:r w:rsidRPr="008F0437">
              <w:rPr>
                <w:color w:val="000000"/>
                <w:sz w:val="20"/>
                <w:szCs w:val="20"/>
              </w:rPr>
              <w:t>CARACTERIZACION POR MEDIO DE UN COMPLEJO DE VALORES</w:t>
            </w:r>
          </w:p>
        </w:tc>
      </w:tr>
      <w:tr w:rsidR="004C542A" w:rsidRPr="00F42278" w:rsidTr="00306493">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306493">
            <w:pPr>
              <w:rPr>
                <w:color w:val="000099"/>
              </w:rPr>
            </w:pPr>
            <w:r w:rsidRPr="00F42278">
              <w:rPr>
                <w:color w:val="000000"/>
              </w:rPr>
              <w:t xml:space="preserve">Preguntar Describir Dar Seleccionar Usar Elegir Seguir Retener Replicar 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306493">
            <w:pPr>
              <w:rPr>
                <w:color w:val="000099"/>
              </w:rPr>
            </w:pPr>
            <w:r w:rsidRPr="00F42278">
              <w:rPr>
                <w:color w:val="000000"/>
              </w:rPr>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306493">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306493">
            <w:pPr>
              <w:rPr>
                <w:color w:val="000099"/>
              </w:rPr>
            </w:pPr>
            <w:r w:rsidRPr="00F42278">
              <w:rPr>
                <w:color w:val="000000"/>
              </w:rPr>
              <w:t xml:space="preserve">Adherir Defender Elaborar Jerarquizar Integrar Combinar Ordenar 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306493">
            <w:pPr>
              <w:rPr>
                <w:color w:val="000099"/>
              </w:rPr>
            </w:pPr>
            <w:r w:rsidRPr="00F42278">
              <w:rPr>
                <w:color w:val="000000"/>
              </w:rPr>
              <w:t xml:space="preserve">Actuar Asumir Comprometerse Identificarse Cuestionar 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684449" w:rsidP="004C542A">
      <w:pPr>
        <w:spacing w:before="100" w:beforeAutospacing="1" w:after="100" w:afterAutospacing="1"/>
        <w:rPr>
          <w:rFonts w:ascii="Arial" w:hAnsi="Arial" w:cs="Arial"/>
          <w:color w:val="0000FF"/>
          <w:sz w:val="20"/>
          <w:szCs w:val="20"/>
          <w:lang w:val="es-MX"/>
        </w:rPr>
      </w:pPr>
      <w:hyperlink r:id="rId8"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tblPr>
      <w:tblGrid>
        <w:gridCol w:w="2897"/>
        <w:gridCol w:w="3228"/>
        <w:gridCol w:w="3135"/>
      </w:tblGrid>
      <w:tr w:rsidR="004C542A" w:rsidTr="00306493">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306493">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color w:val="000000"/>
              </w:rPr>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306493">
            <w:pPr>
              <w:rPr>
                <w:rFonts w:ascii="Arial" w:hAnsi="Arial" w:cs="Arial"/>
                <w:color w:val="000000"/>
              </w:rPr>
            </w:pPr>
          </w:p>
          <w:p w:rsidR="004C542A" w:rsidRDefault="004C542A" w:rsidP="00306493">
            <w:pPr>
              <w:rPr>
                <w:rFonts w:ascii="Arial" w:hAnsi="Arial" w:cs="Arial"/>
                <w:color w:val="000000"/>
              </w:rPr>
            </w:pPr>
          </w:p>
          <w:p w:rsidR="004C542A" w:rsidRDefault="004C542A" w:rsidP="00306493">
            <w:pPr>
              <w:rPr>
                <w:rFonts w:ascii="Arial" w:hAnsi="Arial" w:cs="Arial"/>
                <w:color w:val="000000"/>
              </w:rPr>
            </w:pPr>
          </w:p>
        </w:tc>
      </w:tr>
      <w:tr w:rsidR="004C542A" w:rsidTr="00306493">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b/>
                <w:bCs/>
                <w:color w:val="FF0000"/>
              </w:rPr>
              <w:lastRenderedPageBreak/>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306493">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color w:val="000000"/>
              </w:rPr>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306493">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lastRenderedPageBreak/>
        <w:t>BLOOM – ANDERSON</w:t>
      </w:r>
    </w:p>
    <w:p w:rsidR="004C542A" w:rsidRPr="00602A29" w:rsidRDefault="00684449" w:rsidP="004C542A">
      <w:pPr>
        <w:spacing w:before="100" w:beforeAutospacing="1" w:after="100" w:afterAutospacing="1"/>
        <w:rPr>
          <w:rFonts w:ascii="Arial" w:hAnsi="Arial" w:cs="Arial"/>
          <w:color w:val="0000FF"/>
          <w:sz w:val="20"/>
          <w:szCs w:val="20"/>
          <w:lang w:val="es-MX"/>
        </w:rPr>
      </w:pPr>
      <w:hyperlink r:id="rId9"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tblPr>
      <w:tblGrid>
        <w:gridCol w:w="1707"/>
        <w:gridCol w:w="7788"/>
      </w:tblGrid>
      <w:tr w:rsidR="004C542A" w:rsidTr="00306493">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306493">
            <w:pPr>
              <w:spacing w:before="100" w:beforeAutospacing="1" w:after="100" w:afterAutospacing="1"/>
              <w:jc w:val="center"/>
              <w:rPr>
                <w:rFonts w:ascii="Verdana" w:hAnsi="Verdana" w:cs="Arial"/>
                <w:b/>
                <w:color w:val="0000FF"/>
              </w:rPr>
            </w:pPr>
            <w:r w:rsidRPr="009621F6">
              <w:rPr>
                <w:rFonts w:ascii="Verdana" w:hAnsi="Verdana" w:cs="Arial"/>
                <w:b/>
                <w:bCs/>
                <w:color w:val="0000FF"/>
              </w:rPr>
              <w:t>Memorizar</w:t>
            </w:r>
          </w:p>
        </w:tc>
        <w:tc>
          <w:tcPr>
            <w:tcW w:w="7788" w:type="dxa"/>
            <w:tcBorders>
              <w:top w:val="single" w:sz="6" w:space="0" w:color="000000"/>
              <w:left w:val="nil"/>
              <w:bottom w:val="single" w:sz="6" w:space="0" w:color="000000"/>
              <w:right w:val="nil"/>
            </w:tcBorders>
            <w:vAlign w:val="center"/>
          </w:tcPr>
          <w:p w:rsidR="004C542A" w:rsidRDefault="004C542A" w:rsidP="00306493">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306493">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306493">
            <w:pPr>
              <w:spacing w:before="100" w:beforeAutospacing="1" w:after="100" w:afterAutospacing="1"/>
              <w:jc w:val="center"/>
              <w:rPr>
                <w:rFonts w:ascii="Verdana" w:hAnsi="Verdana" w:cs="Arial"/>
                <w:b/>
                <w:color w:val="0000FF"/>
              </w:rPr>
            </w:pPr>
            <w:proofErr w:type="spellStart"/>
            <w:r w:rsidRPr="009621F6">
              <w:rPr>
                <w:rFonts w:ascii="Verdana" w:hAnsi="Verdana" w:cs="Arial"/>
                <w:b/>
                <w:bCs/>
                <w:color w:val="0000FF"/>
                <w:lang w:val="en-US"/>
              </w:rPr>
              <w:t>Comprender</w:t>
            </w:r>
            <w:proofErr w:type="spellEnd"/>
          </w:p>
        </w:tc>
        <w:tc>
          <w:tcPr>
            <w:tcW w:w="7788" w:type="dxa"/>
            <w:tcBorders>
              <w:top w:val="single" w:sz="6" w:space="0" w:color="000000"/>
              <w:left w:val="nil"/>
              <w:bottom w:val="single" w:sz="6" w:space="0" w:color="000000"/>
              <w:right w:val="nil"/>
            </w:tcBorders>
            <w:vAlign w:val="center"/>
          </w:tcPr>
          <w:p w:rsidR="004C542A" w:rsidRDefault="004C542A" w:rsidP="00306493">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306493">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306493">
            <w:pPr>
              <w:spacing w:before="100" w:beforeAutospacing="1" w:after="100" w:afterAutospacing="1"/>
              <w:jc w:val="center"/>
              <w:rPr>
                <w:rFonts w:ascii="Verdana" w:hAnsi="Verdana" w:cs="Arial"/>
                <w:b/>
                <w:color w:val="0000FF"/>
              </w:rPr>
            </w:pPr>
            <w:proofErr w:type="spellStart"/>
            <w:r w:rsidRPr="009621F6">
              <w:rPr>
                <w:rFonts w:ascii="Verdana" w:hAnsi="Verdana" w:cs="Arial"/>
                <w:b/>
                <w:bCs/>
                <w:color w:val="0000FF"/>
                <w:lang w:val="en-US"/>
              </w:rPr>
              <w:t>Aplicar</w:t>
            </w:r>
            <w:proofErr w:type="spellEnd"/>
          </w:p>
        </w:tc>
        <w:tc>
          <w:tcPr>
            <w:tcW w:w="7788" w:type="dxa"/>
            <w:tcBorders>
              <w:top w:val="single" w:sz="6" w:space="0" w:color="000000"/>
              <w:left w:val="nil"/>
              <w:bottom w:val="single" w:sz="6" w:space="0" w:color="000000"/>
              <w:right w:val="nil"/>
            </w:tcBorders>
            <w:vAlign w:val="center"/>
          </w:tcPr>
          <w:p w:rsidR="004C542A" w:rsidRDefault="004C542A" w:rsidP="00306493">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306493">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306493">
            <w:pPr>
              <w:spacing w:before="100" w:beforeAutospacing="1" w:after="100" w:afterAutospacing="1"/>
              <w:jc w:val="center"/>
              <w:rPr>
                <w:rFonts w:ascii="Verdana" w:hAnsi="Verdana" w:cs="Arial"/>
                <w:b/>
                <w:color w:val="0000FF"/>
              </w:rPr>
            </w:pPr>
            <w:proofErr w:type="spellStart"/>
            <w:r w:rsidRPr="009621F6">
              <w:rPr>
                <w:rFonts w:ascii="Verdana" w:hAnsi="Verdana" w:cs="Arial"/>
                <w:b/>
                <w:bCs/>
                <w:color w:val="0000FF"/>
                <w:lang w:val="en-US"/>
              </w:rPr>
              <w:t>Analizar</w:t>
            </w:r>
            <w:proofErr w:type="spellEnd"/>
          </w:p>
        </w:tc>
        <w:tc>
          <w:tcPr>
            <w:tcW w:w="7788" w:type="dxa"/>
            <w:tcBorders>
              <w:top w:val="single" w:sz="6" w:space="0" w:color="000000"/>
              <w:left w:val="nil"/>
              <w:bottom w:val="single" w:sz="6" w:space="0" w:color="000000"/>
              <w:right w:val="nil"/>
            </w:tcBorders>
            <w:vAlign w:val="center"/>
          </w:tcPr>
          <w:p w:rsidR="004C542A" w:rsidRDefault="004C542A" w:rsidP="00306493">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306493">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306493">
            <w:pPr>
              <w:spacing w:before="100" w:beforeAutospacing="1" w:after="100" w:afterAutospacing="1"/>
              <w:jc w:val="center"/>
              <w:rPr>
                <w:rFonts w:ascii="Verdana" w:hAnsi="Verdana" w:cs="Arial"/>
                <w:b/>
                <w:color w:val="0000FF"/>
              </w:rPr>
            </w:pPr>
            <w:proofErr w:type="spellStart"/>
            <w:r w:rsidRPr="009621F6">
              <w:rPr>
                <w:rFonts w:ascii="Verdana" w:hAnsi="Verdana" w:cs="Arial"/>
                <w:b/>
                <w:bCs/>
                <w:color w:val="0000FF"/>
                <w:lang w:val="en-US"/>
              </w:rPr>
              <w:t>Evaluar</w:t>
            </w:r>
            <w:proofErr w:type="spellEnd"/>
          </w:p>
        </w:tc>
        <w:tc>
          <w:tcPr>
            <w:tcW w:w="7788" w:type="dxa"/>
            <w:tcBorders>
              <w:top w:val="single" w:sz="6" w:space="0" w:color="000000"/>
              <w:left w:val="nil"/>
              <w:bottom w:val="single" w:sz="6" w:space="0" w:color="000000"/>
              <w:right w:val="nil"/>
            </w:tcBorders>
            <w:vAlign w:val="center"/>
          </w:tcPr>
          <w:p w:rsidR="004C542A" w:rsidRDefault="004C542A" w:rsidP="00306493">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306493">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306493">
            <w:pPr>
              <w:spacing w:before="100" w:beforeAutospacing="1" w:after="100" w:afterAutospacing="1"/>
              <w:jc w:val="center"/>
              <w:rPr>
                <w:rFonts w:ascii="Verdana" w:hAnsi="Verdana" w:cs="Arial"/>
                <w:b/>
                <w:color w:val="0000FF"/>
              </w:rPr>
            </w:pPr>
            <w:proofErr w:type="spellStart"/>
            <w:r w:rsidRPr="009621F6">
              <w:rPr>
                <w:rFonts w:ascii="Verdana" w:hAnsi="Verdana" w:cs="Arial"/>
                <w:b/>
                <w:bCs/>
                <w:color w:val="0000FF"/>
                <w:lang w:val="en-US"/>
              </w:rPr>
              <w:t>Crear</w:t>
            </w:r>
            <w:proofErr w:type="spellEnd"/>
          </w:p>
        </w:tc>
        <w:tc>
          <w:tcPr>
            <w:tcW w:w="7788" w:type="dxa"/>
            <w:tcBorders>
              <w:top w:val="single" w:sz="6" w:space="0" w:color="000000"/>
              <w:left w:val="nil"/>
              <w:bottom w:val="single" w:sz="6" w:space="0" w:color="000000"/>
              <w:right w:val="nil"/>
            </w:tcBorders>
            <w:vAlign w:val="center"/>
          </w:tcPr>
          <w:p w:rsidR="004C542A" w:rsidRDefault="004C542A" w:rsidP="00306493">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lang w:eastAsia="es-CO"/>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10" cstate="print"/>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w:t>
      </w:r>
      <w:proofErr w:type="gramStart"/>
      <w:r w:rsidRPr="00E60F4D">
        <w:rPr>
          <w:rFonts w:ascii="Arial" w:hAnsi="Arial" w:cs="Arial"/>
          <w:b/>
          <w:sz w:val="28"/>
          <w:szCs w:val="28"/>
          <w:u w:val="single"/>
          <w:lang w:val="pt-BR"/>
        </w:rPr>
        <w:t xml:space="preserve">  </w:t>
      </w:r>
      <w:proofErr w:type="gramEnd"/>
      <w:r w:rsidRPr="00E60F4D">
        <w:rPr>
          <w:rFonts w:ascii="Arial" w:hAnsi="Arial" w:cs="Arial"/>
          <w:b/>
          <w:sz w:val="28"/>
          <w:szCs w:val="28"/>
          <w:u w:val="single"/>
          <w:lang w:val="pt-BR"/>
        </w:rPr>
        <w:t>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275"/>
        <w:gridCol w:w="2955"/>
        <w:gridCol w:w="3705"/>
      </w:tblGrid>
      <w:tr w:rsidR="004C542A" w:rsidTr="00306493">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306493">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proofErr w:type="spellStart"/>
            <w:r w:rsidRPr="00602A29">
              <w:rPr>
                <w:rFonts w:ascii="Arial" w:hAnsi="Arial" w:cs="Arial"/>
                <w:b/>
                <w:bCs/>
                <w:lang w:val="en-US"/>
              </w:rPr>
              <w:t>Recoger</w:t>
            </w:r>
            <w:proofErr w:type="spellEnd"/>
            <w:r w:rsidRPr="00602A29">
              <w:rPr>
                <w:rFonts w:ascii="Arial" w:hAnsi="Arial" w:cs="Arial"/>
                <w:b/>
                <w:bCs/>
                <w:lang w:val="en-US"/>
              </w:rPr>
              <w:t xml:space="preserve"> </w:t>
            </w:r>
            <w:proofErr w:type="spellStart"/>
            <w:r w:rsidRPr="00602A29">
              <w:rPr>
                <w:rFonts w:ascii="Arial" w:hAnsi="Arial" w:cs="Arial"/>
                <w:b/>
                <w:bCs/>
                <w:lang w:val="en-US"/>
              </w:rPr>
              <w:t>Información</w:t>
            </w:r>
            <w:proofErr w:type="spellEnd"/>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306493">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proofErr w:type="spellStart"/>
            <w:r w:rsidRPr="00602A29">
              <w:rPr>
                <w:rFonts w:ascii="Arial" w:hAnsi="Arial" w:cs="Arial"/>
                <w:b/>
                <w:bCs/>
                <w:lang w:val="en-US"/>
              </w:rPr>
              <w:t>Confirmación</w:t>
            </w:r>
            <w:proofErr w:type="spellEnd"/>
            <w:r w:rsidRPr="00602A29">
              <w:rPr>
                <w:rFonts w:ascii="Arial" w:hAnsi="Arial" w:cs="Arial"/>
                <w:b/>
                <w:bCs/>
                <w:lang w:val="en-US"/>
              </w:rPr>
              <w:t xml:space="preserve"> </w:t>
            </w:r>
            <w:proofErr w:type="spellStart"/>
            <w:r w:rsidRPr="00602A29">
              <w:rPr>
                <w:rFonts w:ascii="Arial" w:hAnsi="Arial" w:cs="Arial"/>
                <w:b/>
                <w:bCs/>
                <w:lang w:val="en-US"/>
              </w:rPr>
              <w:t>explicación</w:t>
            </w:r>
            <w:proofErr w:type="spellEnd"/>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306493">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306493">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306493">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306493">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306493">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lang w:eastAsia="es-CO"/>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1" cstate="print"/>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757"/>
        <w:gridCol w:w="3019"/>
        <w:gridCol w:w="3080"/>
      </w:tblGrid>
      <w:tr w:rsidR="004C542A" w:rsidTr="00306493">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306493">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306493">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306493">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306493">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306493">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306493">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306493">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306493">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lang w:eastAsia="es-CO"/>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lang w:eastAsia="es-CO"/>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lang w:eastAsia="es-CO"/>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5"/>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FEE" w:rsidRDefault="00B76FEE" w:rsidP="004C542A">
      <w:pPr>
        <w:spacing w:after="0" w:line="240" w:lineRule="auto"/>
      </w:pPr>
      <w:r>
        <w:separator/>
      </w:r>
    </w:p>
  </w:endnote>
  <w:endnote w:type="continuationSeparator" w:id="1">
    <w:p w:rsidR="00B76FEE" w:rsidRDefault="00B76FEE"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heltenhamStd-LightCon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FEE" w:rsidRDefault="00B76FEE" w:rsidP="004C542A">
      <w:pPr>
        <w:spacing w:after="0" w:line="240" w:lineRule="auto"/>
      </w:pPr>
      <w:r>
        <w:separator/>
      </w:r>
    </w:p>
  </w:footnote>
  <w:footnote w:type="continuationSeparator" w:id="1">
    <w:p w:rsidR="00B76FEE" w:rsidRDefault="00B76FEE"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306493" w:rsidRDefault="00684449">
        <w:pPr>
          <w:pStyle w:val="Encabezado"/>
        </w:pPr>
        <w:r w:rsidRPr="00684449">
          <w:rPr>
            <w:rFonts w:asciiTheme="majorHAnsi" w:eastAsiaTheme="majorEastAsia" w:hAnsiTheme="majorHAnsi" w:cstheme="majorBidi"/>
            <w:noProof/>
            <w:sz w:val="28"/>
            <w:szCs w:val="28"/>
            <w:lang w:val="es-ES" w:eastAsia="zh-TW"/>
          </w:rPr>
          <w:pict>
            <v:oval id="_x0000_s2049" style="position:absolute;margin-left:0;margin-top:218.9pt;width:37.6pt;height:37.6pt;z-index:251660288;mso-top-percent:250;mso-position-horizontal:center;mso-position-horizontal-relative:right-margin-area;mso-position-vertical-relative:page;mso-top-percent:250" o:allowincell="f" fillcolor="#4f81bd [3204]" strokecolor="#f2f2f2 [3041]" strokeweight="3pt">
              <v:shadow on="t" type="perspective" color="#243f60 [1604]" opacity=".5" offset="1pt" offset2="-1pt"/>
              <v:textbox style="mso-next-textbox:#_x0000_s2049" inset="0,,0">
                <w:txbxContent>
                  <w:p w:rsidR="00306493" w:rsidRDefault="00684449">
                    <w:pPr>
                      <w:rPr>
                        <w:rStyle w:val="Nmerodepgina"/>
                        <w:color w:val="FFFFFF" w:themeColor="background1"/>
                        <w:szCs w:val="24"/>
                      </w:rPr>
                    </w:pPr>
                    <w:r>
                      <w:rPr>
                        <w:lang w:val="es-ES"/>
                      </w:rPr>
                      <w:fldChar w:fldCharType="begin"/>
                    </w:r>
                    <w:r w:rsidR="00306493">
                      <w:rPr>
                        <w:lang w:val="es-ES"/>
                      </w:rPr>
                      <w:instrText xml:space="preserve"> PAGE    \* MERGEFORMAT </w:instrText>
                    </w:r>
                    <w:r>
                      <w:rPr>
                        <w:lang w:val="es-ES"/>
                      </w:rPr>
                      <w:fldChar w:fldCharType="separate"/>
                    </w:r>
                    <w:r w:rsidR="00B565C5" w:rsidRPr="00B565C5">
                      <w:rPr>
                        <w:rStyle w:val="Nmerodepgina"/>
                        <w:b/>
                        <w:noProof/>
                        <w:color w:val="FFFFFF" w:themeColor="background1"/>
                        <w:sz w:val="24"/>
                        <w:szCs w:val="24"/>
                      </w:rPr>
                      <w:t>6</w:t>
                    </w:r>
                    <w:r>
                      <w:rPr>
                        <w:lang w:val="es-ES"/>
                      </w:rPr>
                      <w:fldChar w:fldCharType="end"/>
                    </w:r>
                  </w:p>
                </w:txbxContent>
              </v:textbox>
              <w10:wrap anchorx="page" anchory="page"/>
            </v:oval>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25F3D"/>
    <w:multiLevelType w:val="hybridMultilevel"/>
    <w:tmpl w:val="E57A35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49020A"/>
    <w:rsid w:val="001175FA"/>
    <w:rsid w:val="001B383F"/>
    <w:rsid w:val="001D3298"/>
    <w:rsid w:val="001E4892"/>
    <w:rsid w:val="002145B7"/>
    <w:rsid w:val="00222588"/>
    <w:rsid w:val="002E37EC"/>
    <w:rsid w:val="00306493"/>
    <w:rsid w:val="00333484"/>
    <w:rsid w:val="00350323"/>
    <w:rsid w:val="0035532F"/>
    <w:rsid w:val="0049020A"/>
    <w:rsid w:val="004C542A"/>
    <w:rsid w:val="004E6BCB"/>
    <w:rsid w:val="00501BF3"/>
    <w:rsid w:val="005C5FF6"/>
    <w:rsid w:val="006227C0"/>
    <w:rsid w:val="00684449"/>
    <w:rsid w:val="006A14A7"/>
    <w:rsid w:val="00776A18"/>
    <w:rsid w:val="00861D44"/>
    <w:rsid w:val="0088147D"/>
    <w:rsid w:val="00921443"/>
    <w:rsid w:val="009662BB"/>
    <w:rsid w:val="009C120C"/>
    <w:rsid w:val="009D1996"/>
    <w:rsid w:val="00A46D4B"/>
    <w:rsid w:val="00A8793D"/>
    <w:rsid w:val="00B074C5"/>
    <w:rsid w:val="00B565C5"/>
    <w:rsid w:val="00B76FEE"/>
    <w:rsid w:val="00C70077"/>
    <w:rsid w:val="00C75B35"/>
    <w:rsid w:val="00CA08C0"/>
    <w:rsid w:val="00D162CB"/>
    <w:rsid w:val="00D52F45"/>
    <w:rsid w:val="00E275F1"/>
    <w:rsid w:val="00EF1E61"/>
    <w:rsid w:val="00F5193F"/>
    <w:rsid w:val="00F7727A"/>
    <w:rsid w:val="00FA28B6"/>
    <w:rsid w:val="00FB7A1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0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3064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jose_luis_cardenas/taxonomia_bloom.html"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geo.yahoo.com/serv?s=76001083&amp;t=1190403235&amp;f=us-w5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geocities.com/jose_luis_cardenas/taxonomia_bloom.html" TargetMode="Externa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25</Pages>
  <Words>4637</Words>
  <Characters>25507</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CICLO_10 -11  __</dc:creator>
  <cp:lastModifiedBy>JUAN</cp:lastModifiedBy>
  <cp:revision>3</cp:revision>
  <dcterms:created xsi:type="dcterms:W3CDTF">2011-08-17T00:24:00Z</dcterms:created>
  <dcterms:modified xsi:type="dcterms:W3CDTF">2011-08-17T02:22:00Z</dcterms:modified>
</cp:coreProperties>
</file>